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HAnsi" w:eastAsiaTheme="minorHAnsi" w:hAnsiTheme="minorHAnsi" w:cstheme="minorBidi"/>
          <w:b w:val="0"/>
          <w:sz w:val="24"/>
          <w:szCs w:val="24"/>
          <w:lang w:val="es-CR" w:eastAsia="en-US"/>
        </w:rPr>
        <w:id w:val="637989271"/>
        <w:docPartObj>
          <w:docPartGallery w:val="Cover Pages"/>
          <w:docPartUnique/>
        </w:docPartObj>
      </w:sdtPr>
      <w:sdtEndPr>
        <w:rPr>
          <w:rFonts w:cs="Arial"/>
          <w:lang w:val="es-ES"/>
        </w:rPr>
      </w:sdtEndPr>
      <w:sdtContent>
        <w:p w:rsidR="007E1A64" w:rsidRPr="000B511B" w:rsidRDefault="007E1A64" w:rsidP="007E1A64">
          <w:pPr>
            <w:pStyle w:val="Puesto"/>
            <w:rPr>
              <w:sz w:val="24"/>
              <w:szCs w:val="24"/>
            </w:rPr>
          </w:pPr>
          <w:r w:rsidRPr="000B511B">
            <w:rPr>
              <w:rFonts w:ascii="Cambria" w:hAnsi="Cambria"/>
              <w:noProof/>
              <w:sz w:val="24"/>
              <w:szCs w:val="24"/>
              <w:lang w:val="es-CR"/>
            </w:rPr>
            <w:drawing>
              <wp:anchor distT="0" distB="0" distL="114300" distR="114300" simplePos="0" relativeHeight="251662848" behindDoc="1" locked="0" layoutInCell="1" allowOverlap="1">
                <wp:simplePos x="0" y="0"/>
                <wp:positionH relativeFrom="column">
                  <wp:posOffset>4796790</wp:posOffset>
                </wp:positionH>
                <wp:positionV relativeFrom="paragraph">
                  <wp:posOffset>-709295</wp:posOffset>
                </wp:positionV>
                <wp:extent cx="1304925" cy="1505585"/>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4925" cy="1505585"/>
                        </a:xfrm>
                        <a:prstGeom prst="rect">
                          <a:avLst/>
                        </a:prstGeom>
                        <a:noFill/>
                      </pic:spPr>
                    </pic:pic>
                  </a:graphicData>
                </a:graphic>
              </wp:anchor>
            </w:drawing>
          </w:r>
        </w:p>
        <w:p w:rsidR="007E1A64" w:rsidRPr="000B511B" w:rsidRDefault="007E1A64" w:rsidP="007E1A64">
          <w:pPr>
            <w:pStyle w:val="Sinespaciado"/>
            <w:rPr>
              <w:rFonts w:ascii="Cambria" w:hAnsi="Cambria"/>
              <w:sz w:val="24"/>
              <w:szCs w:val="24"/>
            </w:rPr>
          </w:pPr>
          <w:r w:rsidRPr="000B511B">
            <w:rPr>
              <w:rFonts w:ascii="Cambria" w:hAnsi="Cambria"/>
              <w:sz w:val="24"/>
              <w:szCs w:val="24"/>
            </w:rPr>
            <w:t>Universidad de Costa Rica</w:t>
          </w:r>
        </w:p>
        <w:p w:rsidR="007E1A64" w:rsidRPr="000B511B" w:rsidRDefault="007E1A64" w:rsidP="007E1A64">
          <w:pPr>
            <w:pStyle w:val="Sinespaciado"/>
            <w:rPr>
              <w:rFonts w:ascii="Cambria" w:hAnsi="Cambria"/>
              <w:sz w:val="24"/>
              <w:szCs w:val="24"/>
            </w:rPr>
          </w:pPr>
          <w:r w:rsidRPr="000B511B">
            <w:rPr>
              <w:rFonts w:ascii="Cambria" w:hAnsi="Cambria"/>
              <w:sz w:val="24"/>
              <w:szCs w:val="24"/>
            </w:rPr>
            <w:t>Programa de Posgrado en Administración y Dirección de Empresas</w:t>
          </w:r>
        </w:p>
        <w:p w:rsidR="007E1A64" w:rsidRPr="000B511B" w:rsidRDefault="007E1A64" w:rsidP="007E1A64">
          <w:pPr>
            <w:pStyle w:val="Sinespaciado"/>
            <w:rPr>
              <w:rFonts w:ascii="Cambria" w:hAnsi="Cambria"/>
              <w:sz w:val="24"/>
              <w:szCs w:val="24"/>
            </w:rPr>
          </w:pPr>
        </w:p>
        <w:p w:rsidR="007E1A64" w:rsidRPr="000B511B" w:rsidRDefault="007E1A64" w:rsidP="007E1A64">
          <w:pPr>
            <w:pStyle w:val="Sinespaciado"/>
            <w:jc w:val="center"/>
            <w:rPr>
              <w:rFonts w:ascii="Cambria" w:hAnsi="Cambria"/>
              <w:sz w:val="24"/>
              <w:szCs w:val="24"/>
            </w:rPr>
          </w:pPr>
        </w:p>
        <w:p w:rsidR="007E1A64" w:rsidRPr="000B511B" w:rsidRDefault="007E1A64" w:rsidP="007E1A64">
          <w:pPr>
            <w:pStyle w:val="Sinespaciado"/>
            <w:jc w:val="center"/>
            <w:rPr>
              <w:rFonts w:ascii="Cambria" w:hAnsi="Cambria"/>
              <w:sz w:val="24"/>
              <w:szCs w:val="24"/>
            </w:rPr>
          </w:pPr>
        </w:p>
        <w:p w:rsidR="007E1A64" w:rsidRPr="000B511B" w:rsidRDefault="007E1A64" w:rsidP="007E1A64">
          <w:pPr>
            <w:pStyle w:val="Sinespaciado"/>
            <w:jc w:val="center"/>
            <w:rPr>
              <w:rFonts w:ascii="Cambria" w:hAnsi="Cambria"/>
              <w:sz w:val="24"/>
              <w:szCs w:val="24"/>
            </w:rPr>
          </w:pPr>
        </w:p>
        <w:p w:rsidR="007E1A64" w:rsidRPr="000B511B" w:rsidRDefault="007E1A64" w:rsidP="007E1A64">
          <w:pPr>
            <w:pStyle w:val="Sinespaciado"/>
            <w:tabs>
              <w:tab w:val="left" w:pos="570"/>
            </w:tabs>
            <w:rPr>
              <w:rFonts w:ascii="Arial" w:hAnsi="Arial" w:cs="Arial"/>
              <w:sz w:val="24"/>
              <w:szCs w:val="24"/>
            </w:rPr>
          </w:pPr>
        </w:p>
        <w:p w:rsidR="007E1A64" w:rsidRPr="000B511B" w:rsidRDefault="007E1A64" w:rsidP="007E1A64">
          <w:pPr>
            <w:pStyle w:val="Sinespaciado"/>
            <w:jc w:val="center"/>
            <w:rPr>
              <w:rFonts w:ascii="Arial" w:hAnsi="Arial" w:cs="Arial"/>
              <w:sz w:val="24"/>
              <w:szCs w:val="24"/>
            </w:rPr>
          </w:pPr>
        </w:p>
        <w:p w:rsidR="007E1A64" w:rsidRPr="000B511B" w:rsidRDefault="007E1A64" w:rsidP="007E1A64">
          <w:pPr>
            <w:pStyle w:val="Sinespaciado"/>
            <w:jc w:val="center"/>
            <w:rPr>
              <w:rFonts w:ascii="Arial" w:hAnsi="Arial" w:cs="Arial"/>
              <w:sz w:val="24"/>
              <w:szCs w:val="24"/>
            </w:rPr>
          </w:pPr>
        </w:p>
        <w:p w:rsidR="007E1A64" w:rsidRPr="000B511B" w:rsidRDefault="007E1A64" w:rsidP="007E1A64">
          <w:pPr>
            <w:spacing w:line="360" w:lineRule="auto"/>
            <w:jc w:val="center"/>
            <w:rPr>
              <w:rFonts w:ascii="Arial" w:eastAsia="Times New Roman" w:hAnsi="Arial" w:cs="Arial"/>
              <w:sz w:val="24"/>
              <w:szCs w:val="24"/>
              <w:lang w:val="es-ES"/>
            </w:rPr>
          </w:pPr>
          <w:r w:rsidRPr="000B511B">
            <w:rPr>
              <w:rFonts w:ascii="Arial" w:eastAsia="Times New Roman" w:hAnsi="Arial" w:cs="Arial"/>
              <w:sz w:val="24"/>
              <w:szCs w:val="24"/>
              <w:lang w:val="es-ES"/>
            </w:rPr>
            <w:t>“Modelo para la valoración financiera de la Empresa Construcciones Hermanos Porras</w:t>
          </w:r>
          <w:r w:rsidR="006B4ED7" w:rsidRPr="000B511B">
            <w:rPr>
              <w:rFonts w:ascii="Arial" w:eastAsia="Times New Roman" w:hAnsi="Arial" w:cs="Arial"/>
              <w:sz w:val="24"/>
              <w:szCs w:val="24"/>
              <w:lang w:val="es-ES"/>
            </w:rPr>
            <w:t>,</w:t>
          </w:r>
          <w:r w:rsidRPr="000B511B">
            <w:rPr>
              <w:rFonts w:ascii="Arial" w:eastAsia="Times New Roman" w:hAnsi="Arial" w:cs="Arial"/>
              <w:sz w:val="24"/>
              <w:szCs w:val="24"/>
              <w:lang w:val="es-ES"/>
            </w:rPr>
            <w:t xml:space="preserve"> S.A.</w:t>
          </w:r>
          <w:r w:rsidR="006B4ED7" w:rsidRPr="000B511B">
            <w:rPr>
              <w:rFonts w:ascii="Arial" w:eastAsia="Times New Roman" w:hAnsi="Arial" w:cs="Arial"/>
              <w:sz w:val="24"/>
              <w:szCs w:val="24"/>
              <w:lang w:val="es-ES"/>
            </w:rPr>
            <w:t>,</w:t>
          </w:r>
          <w:r w:rsidRPr="000B511B">
            <w:rPr>
              <w:rFonts w:ascii="Arial" w:eastAsia="Times New Roman" w:hAnsi="Arial" w:cs="Arial"/>
              <w:sz w:val="24"/>
              <w:szCs w:val="24"/>
              <w:lang w:val="es-ES"/>
            </w:rPr>
            <w:t xml:space="preserve"> </w:t>
          </w:r>
          <w:r w:rsidR="006B4ED7" w:rsidRPr="000B511B">
            <w:rPr>
              <w:rFonts w:ascii="Arial" w:eastAsia="Times New Roman" w:hAnsi="Arial" w:cs="Arial"/>
              <w:sz w:val="24"/>
              <w:szCs w:val="24"/>
              <w:lang w:val="es-ES"/>
            </w:rPr>
            <w:t>por medio</w:t>
          </w:r>
          <w:r w:rsidRPr="000B511B">
            <w:rPr>
              <w:rFonts w:ascii="Arial" w:eastAsia="Times New Roman" w:hAnsi="Arial" w:cs="Arial"/>
              <w:sz w:val="24"/>
              <w:szCs w:val="24"/>
              <w:lang w:val="es-ES"/>
            </w:rPr>
            <w:t xml:space="preserve"> de un análisis de la situación actual e histórica </w:t>
          </w:r>
          <w:r w:rsidR="006B4ED7" w:rsidRPr="000B511B">
            <w:rPr>
              <w:rFonts w:ascii="Arial" w:eastAsia="Times New Roman" w:hAnsi="Arial" w:cs="Arial"/>
              <w:sz w:val="24"/>
              <w:szCs w:val="24"/>
              <w:lang w:val="es-ES"/>
            </w:rPr>
            <w:t>para</w:t>
          </w:r>
          <w:r w:rsidRPr="000B511B">
            <w:rPr>
              <w:rFonts w:ascii="Arial" w:eastAsia="Times New Roman" w:hAnsi="Arial" w:cs="Arial"/>
              <w:sz w:val="24"/>
              <w:szCs w:val="24"/>
              <w:lang w:val="es-ES"/>
            </w:rPr>
            <w:t xml:space="preserve"> poder agilizar las tomas de decisiones para el negocio, brindando información eficiente en el momento </w:t>
          </w:r>
          <w:r w:rsidR="006B4ED7" w:rsidRPr="000B511B">
            <w:rPr>
              <w:rFonts w:ascii="Arial" w:eastAsia="Times New Roman" w:hAnsi="Arial" w:cs="Arial"/>
              <w:sz w:val="24"/>
              <w:szCs w:val="24"/>
              <w:lang w:val="es-ES"/>
            </w:rPr>
            <w:t>preciso</w:t>
          </w:r>
          <w:r w:rsidRPr="000B511B">
            <w:rPr>
              <w:rFonts w:ascii="Arial" w:eastAsia="Times New Roman" w:hAnsi="Arial" w:cs="Arial"/>
              <w:sz w:val="24"/>
              <w:szCs w:val="24"/>
              <w:lang w:val="es-ES"/>
            </w:rPr>
            <w:t>”</w:t>
          </w:r>
        </w:p>
        <w:p w:rsidR="007E1A64" w:rsidRPr="000B511B" w:rsidRDefault="007E1A64" w:rsidP="007E1A64">
          <w:pPr>
            <w:pStyle w:val="Sinespaciado"/>
            <w:jc w:val="center"/>
            <w:rPr>
              <w:rFonts w:ascii="Arial" w:hAnsi="Arial" w:cs="Arial"/>
              <w:sz w:val="24"/>
              <w:szCs w:val="24"/>
            </w:rPr>
          </w:pPr>
        </w:p>
        <w:p w:rsidR="007E1A64" w:rsidRPr="000B511B" w:rsidRDefault="007E1A64" w:rsidP="007E1A64">
          <w:pPr>
            <w:pStyle w:val="Sinespaciado"/>
            <w:jc w:val="center"/>
            <w:rPr>
              <w:rFonts w:ascii="Arial" w:hAnsi="Arial" w:cs="Arial"/>
              <w:sz w:val="24"/>
              <w:szCs w:val="24"/>
            </w:rPr>
          </w:pPr>
        </w:p>
        <w:p w:rsidR="007E1A64" w:rsidRPr="000B511B" w:rsidRDefault="007E1A64" w:rsidP="007E1A64">
          <w:pPr>
            <w:pStyle w:val="Sinespaciado"/>
            <w:rPr>
              <w:rFonts w:ascii="Arial" w:hAnsi="Arial" w:cs="Arial"/>
              <w:b/>
              <w:color w:val="365F91"/>
              <w:sz w:val="24"/>
              <w:szCs w:val="24"/>
            </w:rPr>
          </w:pPr>
        </w:p>
        <w:p w:rsidR="007E1A64" w:rsidRPr="000B511B" w:rsidRDefault="007E1A64" w:rsidP="007E1A64">
          <w:pPr>
            <w:spacing w:line="360" w:lineRule="auto"/>
            <w:jc w:val="center"/>
            <w:rPr>
              <w:rFonts w:ascii="Arial" w:eastAsia="Times New Roman" w:hAnsi="Arial" w:cs="Arial"/>
              <w:sz w:val="24"/>
              <w:szCs w:val="24"/>
              <w:lang w:val="es-ES"/>
            </w:rPr>
          </w:pPr>
          <w:r w:rsidRPr="000B511B">
            <w:rPr>
              <w:rFonts w:ascii="Arial" w:eastAsia="Times New Roman" w:hAnsi="Arial" w:cs="Arial"/>
              <w:sz w:val="24"/>
              <w:szCs w:val="24"/>
              <w:lang w:val="es-ES"/>
            </w:rPr>
            <w:t>Trabajo final  de graduación sometid</w:t>
          </w:r>
          <w:r w:rsidR="006B4ED7" w:rsidRPr="000B511B">
            <w:rPr>
              <w:rFonts w:ascii="Arial" w:eastAsia="Times New Roman" w:hAnsi="Arial" w:cs="Arial"/>
              <w:sz w:val="24"/>
              <w:szCs w:val="24"/>
              <w:lang w:val="es-ES"/>
            </w:rPr>
            <w:t>o</w:t>
          </w:r>
          <w:r w:rsidRPr="000B511B">
            <w:rPr>
              <w:rFonts w:ascii="Arial" w:eastAsia="Times New Roman" w:hAnsi="Arial" w:cs="Arial"/>
              <w:sz w:val="24"/>
              <w:szCs w:val="24"/>
              <w:lang w:val="es-ES"/>
            </w:rPr>
            <w:t xml:space="preserve"> a la consideración de la Comisión del Programa de Estudios de Posgrado en Administración y Dirección de Empresas para optar al grado </w:t>
          </w:r>
          <w:r w:rsidR="006B4ED7" w:rsidRPr="000B511B">
            <w:rPr>
              <w:rFonts w:ascii="Arial" w:eastAsia="Times New Roman" w:hAnsi="Arial" w:cs="Arial"/>
              <w:sz w:val="24"/>
              <w:szCs w:val="24"/>
              <w:lang w:val="es-ES"/>
            </w:rPr>
            <w:t>y</w:t>
          </w:r>
          <w:r w:rsidRPr="000B511B">
            <w:rPr>
              <w:rFonts w:ascii="Arial" w:eastAsia="Times New Roman" w:hAnsi="Arial" w:cs="Arial"/>
              <w:sz w:val="24"/>
              <w:szCs w:val="24"/>
              <w:lang w:val="es-ES"/>
            </w:rPr>
            <w:t xml:space="preserve"> título de Maestría Profesional en Administración de Empresas Énfasis en Finanzas</w:t>
          </w:r>
        </w:p>
        <w:p w:rsidR="007E1A64" w:rsidRPr="000B511B" w:rsidRDefault="007E1A64" w:rsidP="007E1A64">
          <w:pPr>
            <w:pStyle w:val="Sinespaciado"/>
            <w:ind w:left="2124"/>
            <w:jc w:val="center"/>
            <w:rPr>
              <w:rFonts w:ascii="Arial" w:hAnsi="Arial" w:cs="Arial"/>
              <w:b/>
              <w:bCs/>
              <w:sz w:val="24"/>
              <w:szCs w:val="24"/>
            </w:rPr>
          </w:pPr>
        </w:p>
        <w:p w:rsidR="007E1A64" w:rsidRPr="000B511B" w:rsidRDefault="007E1A64" w:rsidP="007E1A64">
          <w:pPr>
            <w:pStyle w:val="Sinespaciado"/>
            <w:ind w:left="2124"/>
            <w:rPr>
              <w:rFonts w:ascii="Arial" w:hAnsi="Arial" w:cs="Arial"/>
              <w:b/>
              <w:bCs/>
              <w:sz w:val="24"/>
              <w:szCs w:val="24"/>
            </w:rPr>
          </w:pPr>
        </w:p>
        <w:p w:rsidR="007E1A64" w:rsidRPr="000B511B" w:rsidRDefault="007E1A64" w:rsidP="007E1A64">
          <w:pPr>
            <w:pStyle w:val="Sinespaciado"/>
            <w:rPr>
              <w:rFonts w:ascii="Arial" w:hAnsi="Arial" w:cs="Arial"/>
              <w:b/>
              <w:sz w:val="24"/>
              <w:szCs w:val="24"/>
            </w:rPr>
          </w:pPr>
        </w:p>
        <w:tbl>
          <w:tblPr>
            <w:tblW w:w="24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75"/>
          </w:tblGrid>
          <w:tr w:rsidR="007E1A64" w:rsidRPr="000B511B" w:rsidTr="00B42FE3">
            <w:trPr>
              <w:jc w:val="center"/>
            </w:trPr>
            <w:tc>
              <w:tcPr>
                <w:tcW w:w="5000" w:type="pct"/>
                <w:tcBorders>
                  <w:top w:val="single" w:sz="4" w:space="0" w:color="FFFFFF"/>
                  <w:left w:val="single" w:sz="4" w:space="0" w:color="FFFFFF"/>
                  <w:bottom w:val="single" w:sz="4" w:space="0" w:color="FFFFFF"/>
                  <w:right w:val="single" w:sz="4" w:space="0" w:color="FFFFFF"/>
                </w:tcBorders>
                <w:vAlign w:val="center"/>
              </w:tcPr>
              <w:p w:rsidR="007E1A64" w:rsidRPr="000B511B" w:rsidRDefault="007E1A64" w:rsidP="00B42FE3">
                <w:pPr>
                  <w:pStyle w:val="Sinespaciado"/>
                  <w:jc w:val="center"/>
                  <w:rPr>
                    <w:rFonts w:ascii="Arial" w:hAnsi="Arial" w:cs="Arial"/>
                    <w:b/>
                    <w:bCs/>
                    <w:color w:val="000000"/>
                    <w:sz w:val="24"/>
                    <w:szCs w:val="24"/>
                  </w:rPr>
                </w:pPr>
              </w:p>
            </w:tc>
          </w:tr>
          <w:tr w:rsidR="007E1A64" w:rsidRPr="000B511B" w:rsidTr="00B42FE3">
            <w:trPr>
              <w:jc w:val="center"/>
            </w:trPr>
            <w:tc>
              <w:tcPr>
                <w:tcW w:w="5000" w:type="pct"/>
                <w:tcBorders>
                  <w:top w:val="nil"/>
                  <w:left w:val="nil"/>
                  <w:bottom w:val="nil"/>
                  <w:right w:val="nil"/>
                </w:tcBorders>
                <w:vAlign w:val="center"/>
              </w:tcPr>
              <w:p w:rsidR="007E1A64" w:rsidRPr="000B511B" w:rsidRDefault="007E1A64" w:rsidP="00B42FE3">
                <w:pPr>
                  <w:pStyle w:val="Sinespaciado"/>
                  <w:jc w:val="center"/>
                  <w:rPr>
                    <w:rFonts w:ascii="Arial" w:hAnsi="Arial" w:cs="Arial"/>
                    <w:bCs/>
                    <w:color w:val="000000"/>
                    <w:sz w:val="24"/>
                    <w:szCs w:val="24"/>
                  </w:rPr>
                </w:pPr>
                <w:r w:rsidRPr="000B511B">
                  <w:rPr>
                    <w:rFonts w:ascii="Arial" w:hAnsi="Arial" w:cs="Arial"/>
                    <w:bCs/>
                    <w:color w:val="000000"/>
                    <w:sz w:val="24"/>
                    <w:szCs w:val="24"/>
                  </w:rPr>
                  <w:t>Morales Porras Laura Victoria</w:t>
                </w:r>
              </w:p>
            </w:tc>
          </w:tr>
        </w:tbl>
        <w:p w:rsidR="007E1A64" w:rsidRPr="000B511B" w:rsidRDefault="007E1A64" w:rsidP="007E1A64">
          <w:pPr>
            <w:pStyle w:val="Sinespaciado"/>
            <w:rPr>
              <w:rFonts w:ascii="Arial" w:hAnsi="Arial" w:cs="Arial"/>
              <w:b/>
              <w:sz w:val="24"/>
              <w:szCs w:val="24"/>
            </w:rPr>
          </w:pPr>
        </w:p>
        <w:p w:rsidR="007E1A64" w:rsidRPr="000B511B" w:rsidRDefault="007E1A64" w:rsidP="007E1A64">
          <w:pPr>
            <w:pStyle w:val="Sinespaciado"/>
            <w:rPr>
              <w:rFonts w:ascii="Arial" w:hAnsi="Arial" w:cs="Arial"/>
              <w:b/>
              <w:sz w:val="24"/>
              <w:szCs w:val="24"/>
            </w:rPr>
          </w:pPr>
        </w:p>
        <w:p w:rsidR="007E1A64" w:rsidRPr="000B511B" w:rsidRDefault="007E1A64" w:rsidP="007E1A64">
          <w:pPr>
            <w:pStyle w:val="Sinespaciado"/>
            <w:rPr>
              <w:rFonts w:ascii="Arial" w:hAnsi="Arial" w:cs="Arial"/>
              <w:b/>
              <w:sz w:val="24"/>
              <w:szCs w:val="24"/>
            </w:rPr>
          </w:pPr>
        </w:p>
        <w:p w:rsidR="007E1A64" w:rsidRPr="000B511B" w:rsidRDefault="007E1A64" w:rsidP="007E1A64">
          <w:pPr>
            <w:pStyle w:val="Sinespaciado"/>
            <w:rPr>
              <w:rFonts w:ascii="Arial" w:hAnsi="Arial" w:cs="Arial"/>
              <w:b/>
              <w:sz w:val="24"/>
              <w:szCs w:val="24"/>
            </w:rPr>
          </w:pPr>
        </w:p>
        <w:p w:rsidR="007E1A64" w:rsidRPr="000B511B" w:rsidRDefault="007E1A64" w:rsidP="007E1A64">
          <w:pPr>
            <w:pStyle w:val="Sinespaciado"/>
            <w:jc w:val="center"/>
            <w:rPr>
              <w:rFonts w:ascii="Arial" w:hAnsi="Arial" w:cs="Arial"/>
              <w:b/>
              <w:sz w:val="24"/>
              <w:szCs w:val="24"/>
            </w:rPr>
          </w:pPr>
        </w:p>
        <w:p w:rsidR="007E1A64" w:rsidRPr="000B511B" w:rsidRDefault="007E1A64" w:rsidP="007E1A64">
          <w:pPr>
            <w:pStyle w:val="Sinespaciado"/>
            <w:jc w:val="center"/>
            <w:rPr>
              <w:rFonts w:ascii="Arial" w:hAnsi="Arial" w:cs="Arial"/>
              <w:b/>
              <w:sz w:val="24"/>
              <w:szCs w:val="24"/>
            </w:rPr>
          </w:pPr>
        </w:p>
        <w:p w:rsidR="007E1A64" w:rsidRPr="000B511B" w:rsidRDefault="007E1A64" w:rsidP="007E1A64">
          <w:pPr>
            <w:pStyle w:val="Sinespaciado"/>
            <w:jc w:val="center"/>
            <w:rPr>
              <w:rFonts w:ascii="Arial" w:hAnsi="Arial" w:cs="Arial"/>
              <w:b/>
              <w:sz w:val="24"/>
              <w:szCs w:val="24"/>
            </w:rPr>
          </w:pPr>
        </w:p>
        <w:p w:rsidR="007E1A64" w:rsidRPr="000B511B" w:rsidRDefault="007E1A64" w:rsidP="007E1A64">
          <w:pPr>
            <w:pStyle w:val="Sinespaciado"/>
            <w:jc w:val="center"/>
            <w:rPr>
              <w:rFonts w:ascii="Arial" w:hAnsi="Arial" w:cs="Arial"/>
              <w:b/>
              <w:bCs/>
              <w:sz w:val="24"/>
              <w:szCs w:val="24"/>
            </w:rPr>
          </w:pPr>
          <w:r w:rsidRPr="000B511B">
            <w:rPr>
              <w:rFonts w:ascii="Arial" w:hAnsi="Arial" w:cs="Arial"/>
              <w:b/>
              <w:bCs/>
              <w:sz w:val="24"/>
              <w:szCs w:val="24"/>
            </w:rPr>
            <w:t>Ciudad Universitaria Rodrigo Facio, Costa Rica</w:t>
          </w:r>
        </w:p>
        <w:p w:rsidR="007E1A64" w:rsidRPr="000B511B" w:rsidRDefault="007E1A64" w:rsidP="007E1A64">
          <w:pPr>
            <w:pStyle w:val="Sinespaciado"/>
            <w:jc w:val="center"/>
            <w:rPr>
              <w:rFonts w:ascii="Arial" w:hAnsi="Arial" w:cs="Arial"/>
              <w:b/>
              <w:bCs/>
              <w:sz w:val="24"/>
              <w:szCs w:val="24"/>
            </w:rPr>
          </w:pPr>
        </w:p>
        <w:p w:rsidR="007E1A64" w:rsidRPr="000B511B" w:rsidRDefault="007E1A64" w:rsidP="007E1A64">
          <w:pPr>
            <w:pStyle w:val="Sinespaciado"/>
            <w:jc w:val="center"/>
            <w:rPr>
              <w:rFonts w:ascii="Arial" w:hAnsi="Arial" w:cs="Arial"/>
              <w:b/>
              <w:sz w:val="24"/>
              <w:szCs w:val="24"/>
            </w:rPr>
          </w:pPr>
          <w:r w:rsidRPr="000B511B">
            <w:rPr>
              <w:rFonts w:ascii="Arial" w:hAnsi="Arial" w:cs="Arial"/>
              <w:b/>
              <w:bCs/>
              <w:sz w:val="24"/>
              <w:szCs w:val="24"/>
            </w:rPr>
            <w:t>2014</w:t>
          </w:r>
        </w:p>
        <w:p w:rsidR="007E1A64" w:rsidRPr="000B511B" w:rsidRDefault="00BF1759" w:rsidP="007E1A64">
          <w:pPr>
            <w:rPr>
              <w:rFonts w:cs="Arial"/>
              <w:b/>
              <w:sz w:val="24"/>
              <w:szCs w:val="24"/>
              <w:lang w:val="es-ES"/>
            </w:rPr>
          </w:pPr>
        </w:p>
      </w:sdtContent>
    </w:sdt>
    <w:p w:rsidR="007561A4" w:rsidRPr="000B511B" w:rsidRDefault="00415253" w:rsidP="00B42FE3">
      <w:pPr>
        <w:pStyle w:val="Ttulo1"/>
        <w:spacing w:after="240"/>
        <w:rPr>
          <w:rFonts w:ascii="Arial" w:eastAsia="Times New Roman" w:hAnsi="Arial" w:cs="Arial"/>
          <w:b/>
          <w:color w:val="auto"/>
          <w:sz w:val="24"/>
          <w:szCs w:val="24"/>
          <w:lang w:val="es-ES"/>
        </w:rPr>
      </w:pPr>
      <w:bookmarkStart w:id="0" w:name="_Toc398070210"/>
      <w:r w:rsidRPr="000B511B">
        <w:rPr>
          <w:rFonts w:ascii="Arial" w:hAnsi="Arial" w:cs="Arial"/>
          <w:b/>
          <w:color w:val="auto"/>
          <w:sz w:val="24"/>
          <w:szCs w:val="24"/>
        </w:rPr>
        <w:lastRenderedPageBreak/>
        <w:t>Dedicatoria</w:t>
      </w:r>
      <w:bookmarkEnd w:id="0"/>
    </w:p>
    <w:p w:rsidR="00AD5CD2" w:rsidRPr="000B511B" w:rsidRDefault="00AD5CD2" w:rsidP="00BF1759">
      <w:pPr>
        <w:spacing w:line="360" w:lineRule="auto"/>
        <w:jc w:val="both"/>
        <w:rPr>
          <w:rFonts w:ascii="Arial" w:hAnsi="Arial" w:cs="Arial"/>
          <w:sz w:val="24"/>
          <w:szCs w:val="24"/>
        </w:rPr>
      </w:pPr>
      <w:r w:rsidRPr="000B511B">
        <w:rPr>
          <w:rFonts w:ascii="Arial" w:hAnsi="Arial" w:cs="Arial"/>
          <w:sz w:val="24"/>
          <w:szCs w:val="24"/>
        </w:rPr>
        <w:t>La elaboración de esta tesis la dedico a mis familiares</w:t>
      </w:r>
      <w:r w:rsidR="006B4ED7" w:rsidRPr="000B511B">
        <w:rPr>
          <w:rFonts w:ascii="Arial" w:hAnsi="Arial" w:cs="Arial"/>
          <w:sz w:val="24"/>
          <w:szCs w:val="24"/>
        </w:rPr>
        <w:t>, quienes</w:t>
      </w:r>
      <w:r w:rsidRPr="000B511B">
        <w:rPr>
          <w:rFonts w:ascii="Arial" w:hAnsi="Arial" w:cs="Arial"/>
          <w:sz w:val="24"/>
          <w:szCs w:val="24"/>
        </w:rPr>
        <w:t xml:space="preserve"> han servido de apoyo fundamental para la culminación del proyecto, en especial a mi madre Inés Porras Sánchez, quien me ha ensenado con el ejemplo la importancia de la superación tanto personal como profesional. </w:t>
      </w:r>
    </w:p>
    <w:p w:rsidR="00AD5CD2" w:rsidRPr="000B511B" w:rsidRDefault="00AD5CD2" w:rsidP="00540241">
      <w:pPr>
        <w:spacing w:line="360" w:lineRule="auto"/>
        <w:jc w:val="both"/>
        <w:rPr>
          <w:rFonts w:ascii="Arial" w:hAnsi="Arial" w:cs="Arial"/>
          <w:sz w:val="24"/>
          <w:szCs w:val="24"/>
        </w:rPr>
      </w:pPr>
      <w:r w:rsidRPr="000B511B">
        <w:rPr>
          <w:rFonts w:ascii="Arial" w:hAnsi="Arial" w:cs="Arial"/>
          <w:sz w:val="24"/>
          <w:szCs w:val="24"/>
        </w:rPr>
        <w:t>También</w:t>
      </w:r>
      <w:r w:rsidR="006B4ED7" w:rsidRPr="000B511B">
        <w:rPr>
          <w:rFonts w:ascii="Arial" w:hAnsi="Arial" w:cs="Arial"/>
          <w:sz w:val="24"/>
          <w:szCs w:val="24"/>
        </w:rPr>
        <w:t>,</w:t>
      </w:r>
      <w:r w:rsidRPr="000B511B">
        <w:rPr>
          <w:rFonts w:ascii="Arial" w:hAnsi="Arial" w:cs="Arial"/>
          <w:sz w:val="24"/>
          <w:szCs w:val="24"/>
        </w:rPr>
        <w:t xml:space="preserve"> a todos aquellos compañeros que en el transcurso de</w:t>
      </w:r>
      <w:r w:rsidR="007561A4" w:rsidRPr="000B511B">
        <w:rPr>
          <w:rFonts w:ascii="Arial" w:hAnsi="Arial" w:cs="Arial"/>
          <w:sz w:val="24"/>
          <w:szCs w:val="24"/>
        </w:rPr>
        <w:t>l Posgrado mostraron sens</w:t>
      </w:r>
      <w:r w:rsidR="006B4ED7" w:rsidRPr="000B511B">
        <w:rPr>
          <w:rFonts w:ascii="Arial" w:hAnsi="Arial" w:cs="Arial"/>
          <w:sz w:val="24"/>
          <w:szCs w:val="24"/>
        </w:rPr>
        <w:t>ibilidad y ayuda para con todos</w:t>
      </w:r>
      <w:r w:rsidR="007561A4" w:rsidRPr="000B511B">
        <w:rPr>
          <w:rFonts w:ascii="Arial" w:hAnsi="Arial" w:cs="Arial"/>
          <w:sz w:val="24"/>
          <w:szCs w:val="24"/>
        </w:rPr>
        <w:t xml:space="preserve"> y</w:t>
      </w:r>
      <w:r w:rsidR="006B4ED7" w:rsidRPr="000B511B">
        <w:rPr>
          <w:rFonts w:ascii="Arial" w:hAnsi="Arial" w:cs="Arial"/>
          <w:sz w:val="24"/>
          <w:szCs w:val="24"/>
        </w:rPr>
        <w:t>,</w:t>
      </w:r>
      <w:r w:rsidR="007561A4" w:rsidRPr="000B511B">
        <w:rPr>
          <w:rFonts w:ascii="Arial" w:hAnsi="Arial" w:cs="Arial"/>
          <w:sz w:val="24"/>
          <w:szCs w:val="24"/>
        </w:rPr>
        <w:t xml:space="preserve"> en ocasiones</w:t>
      </w:r>
      <w:r w:rsidR="006B4ED7" w:rsidRPr="000B511B">
        <w:rPr>
          <w:rFonts w:ascii="Arial" w:hAnsi="Arial" w:cs="Arial"/>
          <w:sz w:val="24"/>
          <w:szCs w:val="24"/>
        </w:rPr>
        <w:t>,</w:t>
      </w:r>
      <w:r w:rsidR="007561A4" w:rsidRPr="000B511B">
        <w:rPr>
          <w:rFonts w:ascii="Arial" w:hAnsi="Arial" w:cs="Arial"/>
          <w:sz w:val="24"/>
          <w:szCs w:val="24"/>
        </w:rPr>
        <w:t xml:space="preserve"> fui yo y </w:t>
      </w:r>
      <w:r w:rsidR="006B4ED7" w:rsidRPr="000B511B">
        <w:rPr>
          <w:rFonts w:ascii="Arial" w:hAnsi="Arial" w:cs="Arial"/>
          <w:sz w:val="24"/>
          <w:szCs w:val="24"/>
        </w:rPr>
        <w:t xml:space="preserve">en </w:t>
      </w:r>
      <w:r w:rsidR="007561A4" w:rsidRPr="000B511B">
        <w:rPr>
          <w:rFonts w:ascii="Arial" w:hAnsi="Arial" w:cs="Arial"/>
          <w:sz w:val="24"/>
          <w:szCs w:val="24"/>
        </w:rPr>
        <w:t>otras ocasiones los compañeros.</w:t>
      </w:r>
    </w:p>
    <w:p w:rsidR="00DA1DCE" w:rsidRPr="000B511B" w:rsidRDefault="00DA1DCE" w:rsidP="00540241">
      <w:pPr>
        <w:spacing w:line="360" w:lineRule="auto"/>
        <w:jc w:val="both"/>
        <w:rPr>
          <w:rFonts w:ascii="Arial" w:hAnsi="Arial" w:cs="Arial"/>
          <w:sz w:val="24"/>
          <w:szCs w:val="24"/>
        </w:rPr>
      </w:pPr>
      <w:r w:rsidRPr="000B511B">
        <w:rPr>
          <w:rFonts w:ascii="Arial" w:hAnsi="Arial" w:cs="Arial"/>
          <w:sz w:val="24"/>
          <w:szCs w:val="24"/>
        </w:rPr>
        <w:t>Todas las personas que me rodearon en el transcurso de estos</w:t>
      </w:r>
      <w:r w:rsidR="006B4ED7" w:rsidRPr="000B511B">
        <w:rPr>
          <w:rFonts w:ascii="Arial" w:hAnsi="Arial" w:cs="Arial"/>
          <w:sz w:val="24"/>
          <w:szCs w:val="24"/>
        </w:rPr>
        <w:t>,</w:t>
      </w:r>
      <w:r w:rsidRPr="000B511B">
        <w:rPr>
          <w:rFonts w:ascii="Arial" w:hAnsi="Arial" w:cs="Arial"/>
          <w:sz w:val="24"/>
          <w:szCs w:val="24"/>
        </w:rPr>
        <w:t xml:space="preserve"> casi tres años, quienes mostraron ayuda de una u otra forma, directa e indirectamente, forman parte de la historia que se traza al recordar mi título de M.B.A.    </w:t>
      </w:r>
    </w:p>
    <w:p w:rsidR="007561A4" w:rsidRPr="000B511B" w:rsidRDefault="007561A4" w:rsidP="00540241">
      <w:pPr>
        <w:spacing w:line="360" w:lineRule="auto"/>
        <w:jc w:val="both"/>
        <w:rPr>
          <w:rFonts w:ascii="Arial" w:hAnsi="Arial" w:cs="Arial"/>
          <w:sz w:val="24"/>
          <w:szCs w:val="24"/>
        </w:rPr>
      </w:pPr>
      <w:r w:rsidRPr="000B511B">
        <w:rPr>
          <w:rFonts w:ascii="Arial" w:hAnsi="Arial" w:cs="Arial"/>
          <w:sz w:val="24"/>
          <w:szCs w:val="24"/>
        </w:rPr>
        <w:t>La disponibilidad de la Empresa Construcciones Hermanos Porras</w:t>
      </w:r>
      <w:r w:rsidR="006B4ED7" w:rsidRPr="000B511B">
        <w:rPr>
          <w:rFonts w:ascii="Arial" w:hAnsi="Arial" w:cs="Arial"/>
          <w:sz w:val="24"/>
          <w:szCs w:val="24"/>
        </w:rPr>
        <w:t>,</w:t>
      </w:r>
      <w:r w:rsidRPr="000B511B">
        <w:rPr>
          <w:rFonts w:ascii="Arial" w:hAnsi="Arial" w:cs="Arial"/>
          <w:sz w:val="24"/>
          <w:szCs w:val="24"/>
        </w:rPr>
        <w:t xml:space="preserve"> S.A.</w:t>
      </w:r>
      <w:r w:rsidR="006B4ED7" w:rsidRPr="000B511B">
        <w:rPr>
          <w:rFonts w:ascii="Arial" w:hAnsi="Arial" w:cs="Arial"/>
          <w:sz w:val="24"/>
          <w:szCs w:val="24"/>
        </w:rPr>
        <w:t>,</w:t>
      </w:r>
      <w:r w:rsidRPr="000B511B">
        <w:rPr>
          <w:rFonts w:ascii="Arial" w:hAnsi="Arial" w:cs="Arial"/>
          <w:sz w:val="24"/>
          <w:szCs w:val="24"/>
        </w:rPr>
        <w:t xml:space="preserve"> quien se apertura a la exposición de sus Estados Financieros e información, para escuchar recomendaciones de esta humilde servidora. </w:t>
      </w:r>
    </w:p>
    <w:p w:rsidR="007561A4" w:rsidRPr="000B511B" w:rsidRDefault="007561A4" w:rsidP="00540241">
      <w:pPr>
        <w:spacing w:line="360" w:lineRule="auto"/>
        <w:jc w:val="both"/>
        <w:rPr>
          <w:rFonts w:ascii="Arial" w:hAnsi="Arial" w:cs="Arial"/>
          <w:sz w:val="24"/>
          <w:szCs w:val="24"/>
        </w:rPr>
      </w:pPr>
    </w:p>
    <w:p w:rsidR="007561A4" w:rsidRPr="000B511B" w:rsidRDefault="007561A4"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7E1A64" w:rsidRPr="000B511B" w:rsidRDefault="007E1A64" w:rsidP="00540241">
      <w:pPr>
        <w:spacing w:line="360" w:lineRule="auto"/>
        <w:jc w:val="both"/>
        <w:rPr>
          <w:rFonts w:ascii="Arial" w:hAnsi="Arial" w:cs="Arial"/>
          <w:sz w:val="24"/>
          <w:szCs w:val="24"/>
        </w:rPr>
      </w:pPr>
    </w:p>
    <w:p w:rsidR="00DA1DCE" w:rsidRPr="000B511B" w:rsidRDefault="00DA1DCE" w:rsidP="00540241">
      <w:pPr>
        <w:spacing w:line="360" w:lineRule="auto"/>
        <w:jc w:val="both"/>
        <w:rPr>
          <w:rFonts w:ascii="Arial" w:hAnsi="Arial" w:cs="Arial"/>
          <w:sz w:val="24"/>
          <w:szCs w:val="24"/>
        </w:rPr>
      </w:pPr>
    </w:p>
    <w:p w:rsidR="00DA1DCE" w:rsidRPr="000B511B" w:rsidRDefault="00B42FE3" w:rsidP="00B42FE3">
      <w:pPr>
        <w:pStyle w:val="Ttulo1"/>
        <w:spacing w:after="240"/>
        <w:rPr>
          <w:rFonts w:ascii="Arial" w:hAnsi="Arial" w:cs="Arial"/>
          <w:b/>
          <w:color w:val="auto"/>
          <w:sz w:val="24"/>
          <w:szCs w:val="24"/>
        </w:rPr>
      </w:pPr>
      <w:bookmarkStart w:id="1" w:name="_Toc398070211"/>
      <w:r w:rsidRPr="000B511B">
        <w:rPr>
          <w:rFonts w:ascii="Arial" w:hAnsi="Arial" w:cs="Arial"/>
          <w:b/>
          <w:color w:val="auto"/>
          <w:sz w:val="24"/>
          <w:szCs w:val="24"/>
        </w:rPr>
        <w:lastRenderedPageBreak/>
        <w:t>Agradecimiento</w:t>
      </w:r>
      <w:bookmarkEnd w:id="1"/>
    </w:p>
    <w:p w:rsidR="000F19D2" w:rsidRPr="000B511B" w:rsidRDefault="007561A4" w:rsidP="00540241">
      <w:pPr>
        <w:spacing w:line="360" w:lineRule="auto"/>
        <w:jc w:val="both"/>
        <w:rPr>
          <w:rFonts w:ascii="Arial" w:hAnsi="Arial" w:cs="Arial"/>
          <w:sz w:val="24"/>
          <w:szCs w:val="24"/>
        </w:rPr>
      </w:pPr>
      <w:r w:rsidRPr="000B511B">
        <w:rPr>
          <w:rFonts w:ascii="Arial" w:hAnsi="Arial" w:cs="Arial"/>
          <w:sz w:val="24"/>
          <w:szCs w:val="24"/>
        </w:rPr>
        <w:t>Agradezco</w:t>
      </w:r>
      <w:r w:rsidR="006B4ED7" w:rsidRPr="000B511B">
        <w:rPr>
          <w:rFonts w:ascii="Arial" w:hAnsi="Arial" w:cs="Arial"/>
          <w:sz w:val="24"/>
          <w:szCs w:val="24"/>
        </w:rPr>
        <w:t>,</w:t>
      </w:r>
      <w:r w:rsidRPr="000B511B">
        <w:rPr>
          <w:rFonts w:ascii="Arial" w:hAnsi="Arial" w:cs="Arial"/>
          <w:sz w:val="24"/>
          <w:szCs w:val="24"/>
        </w:rPr>
        <w:t xml:space="preserve"> infinitamente</w:t>
      </w:r>
      <w:r w:rsidR="006B4ED7" w:rsidRPr="000B511B">
        <w:rPr>
          <w:rFonts w:ascii="Arial" w:hAnsi="Arial" w:cs="Arial"/>
          <w:sz w:val="24"/>
          <w:szCs w:val="24"/>
        </w:rPr>
        <w:t>,</w:t>
      </w:r>
      <w:r w:rsidRPr="000B511B">
        <w:rPr>
          <w:rFonts w:ascii="Arial" w:hAnsi="Arial" w:cs="Arial"/>
          <w:sz w:val="24"/>
          <w:szCs w:val="24"/>
        </w:rPr>
        <w:t xml:space="preserve"> a Dios quien fue el único que me dio las fuerzas de seguir hasta el final con el proyecto hasta ver cumplida mi meta, quien</w:t>
      </w:r>
      <w:r w:rsidR="006B4ED7" w:rsidRPr="000B511B">
        <w:rPr>
          <w:rFonts w:ascii="Arial" w:hAnsi="Arial" w:cs="Arial"/>
          <w:sz w:val="24"/>
          <w:szCs w:val="24"/>
        </w:rPr>
        <w:t>,</w:t>
      </w:r>
      <w:r w:rsidRPr="000B511B">
        <w:rPr>
          <w:rFonts w:ascii="Arial" w:hAnsi="Arial" w:cs="Arial"/>
          <w:sz w:val="24"/>
          <w:szCs w:val="24"/>
        </w:rPr>
        <w:t xml:space="preserve"> a pesar de las distancias, los contratiempos, el trabajo, la familia, el deporte y los proyectos personales prolongaba el tiempo para poder cumplir con todos los compromisos.</w:t>
      </w:r>
    </w:p>
    <w:p w:rsidR="007561A4" w:rsidRPr="000B511B" w:rsidRDefault="00DA1DCE" w:rsidP="00540241">
      <w:pPr>
        <w:spacing w:line="360" w:lineRule="auto"/>
        <w:jc w:val="both"/>
        <w:rPr>
          <w:rFonts w:ascii="Arial" w:hAnsi="Arial" w:cs="Arial"/>
          <w:sz w:val="24"/>
          <w:szCs w:val="24"/>
        </w:rPr>
      </w:pPr>
      <w:r w:rsidRPr="000B511B">
        <w:rPr>
          <w:rFonts w:ascii="Arial" w:hAnsi="Arial" w:cs="Arial"/>
          <w:sz w:val="24"/>
          <w:szCs w:val="24"/>
        </w:rPr>
        <w:t>Mi familia se lleva el agradecimiento y mi dedicación quien es uno de los motivos por los cuales me esfuerzo</w:t>
      </w:r>
      <w:r w:rsidR="006B4ED7" w:rsidRPr="000B511B">
        <w:rPr>
          <w:rFonts w:ascii="Arial" w:hAnsi="Arial" w:cs="Arial"/>
          <w:sz w:val="24"/>
          <w:szCs w:val="24"/>
        </w:rPr>
        <w:t>,</w:t>
      </w:r>
      <w:r w:rsidRPr="000B511B">
        <w:rPr>
          <w:rFonts w:ascii="Arial" w:hAnsi="Arial" w:cs="Arial"/>
          <w:sz w:val="24"/>
          <w:szCs w:val="24"/>
        </w:rPr>
        <w:t xml:space="preserve"> día con día, cuando</w:t>
      </w:r>
      <w:r w:rsidR="006B4ED7" w:rsidRPr="000B511B">
        <w:rPr>
          <w:rFonts w:ascii="Arial" w:hAnsi="Arial" w:cs="Arial"/>
          <w:sz w:val="24"/>
          <w:szCs w:val="24"/>
        </w:rPr>
        <w:t>,</w:t>
      </w:r>
      <w:r w:rsidRPr="000B511B">
        <w:rPr>
          <w:rFonts w:ascii="Arial" w:hAnsi="Arial" w:cs="Arial"/>
          <w:sz w:val="24"/>
          <w:szCs w:val="24"/>
        </w:rPr>
        <w:t xml:space="preserve"> en ocasiones la presión de todos los compromisos hacían que el estrés se elevara, siempre se mantuvieron a la vanguardia y brindando una mano de ayuda.</w:t>
      </w:r>
    </w:p>
    <w:p w:rsidR="007561A4" w:rsidRPr="000B511B" w:rsidRDefault="00DA1DCE" w:rsidP="00540241">
      <w:pPr>
        <w:spacing w:line="360" w:lineRule="auto"/>
        <w:jc w:val="both"/>
        <w:rPr>
          <w:rFonts w:ascii="Arial" w:hAnsi="Arial" w:cs="Arial"/>
          <w:sz w:val="24"/>
          <w:szCs w:val="24"/>
        </w:rPr>
      </w:pPr>
      <w:r w:rsidRPr="000B511B">
        <w:rPr>
          <w:rFonts w:ascii="Arial" w:hAnsi="Arial" w:cs="Arial"/>
          <w:sz w:val="24"/>
          <w:szCs w:val="24"/>
        </w:rPr>
        <w:t>Los profesores quienes siempre mostraron la apertura de sus conocimiento</w:t>
      </w:r>
      <w:r w:rsidR="006B4ED7" w:rsidRPr="000B511B">
        <w:rPr>
          <w:rFonts w:ascii="Arial" w:hAnsi="Arial" w:cs="Arial"/>
          <w:sz w:val="24"/>
          <w:szCs w:val="24"/>
        </w:rPr>
        <w:t>s</w:t>
      </w:r>
      <w:r w:rsidRPr="000B511B">
        <w:rPr>
          <w:rFonts w:ascii="Arial" w:hAnsi="Arial" w:cs="Arial"/>
          <w:sz w:val="24"/>
          <w:szCs w:val="24"/>
        </w:rPr>
        <w:t xml:space="preserve"> para trasmitirlos, y que</w:t>
      </w:r>
      <w:r w:rsidR="006B4ED7" w:rsidRPr="000B511B">
        <w:rPr>
          <w:rFonts w:ascii="Arial" w:hAnsi="Arial" w:cs="Arial"/>
          <w:sz w:val="24"/>
          <w:szCs w:val="24"/>
        </w:rPr>
        <w:t>,</w:t>
      </w:r>
      <w:r w:rsidRPr="000B511B">
        <w:rPr>
          <w:rFonts w:ascii="Arial" w:hAnsi="Arial" w:cs="Arial"/>
          <w:sz w:val="24"/>
          <w:szCs w:val="24"/>
        </w:rPr>
        <w:t xml:space="preserve"> en este proyecto</w:t>
      </w:r>
      <w:r w:rsidR="006B4ED7" w:rsidRPr="000B511B">
        <w:rPr>
          <w:rFonts w:ascii="Arial" w:hAnsi="Arial" w:cs="Arial"/>
          <w:sz w:val="24"/>
          <w:szCs w:val="24"/>
        </w:rPr>
        <w:t>,</w:t>
      </w:r>
      <w:r w:rsidRPr="000B511B">
        <w:rPr>
          <w:rFonts w:ascii="Arial" w:hAnsi="Arial" w:cs="Arial"/>
          <w:sz w:val="24"/>
          <w:szCs w:val="24"/>
        </w:rPr>
        <w:t xml:space="preserve"> me mostraron una dirección clara </w:t>
      </w:r>
      <w:r w:rsidR="006B4ED7" w:rsidRPr="000B511B">
        <w:rPr>
          <w:rFonts w:ascii="Arial" w:hAnsi="Arial" w:cs="Arial"/>
          <w:sz w:val="24"/>
          <w:szCs w:val="24"/>
        </w:rPr>
        <w:t>por</w:t>
      </w:r>
      <w:r w:rsidRPr="000B511B">
        <w:rPr>
          <w:rFonts w:ascii="Arial" w:hAnsi="Arial" w:cs="Arial"/>
          <w:sz w:val="24"/>
          <w:szCs w:val="24"/>
        </w:rPr>
        <w:t xml:space="preserve"> seguir</w:t>
      </w:r>
      <w:r w:rsidR="006B4ED7" w:rsidRPr="000B511B">
        <w:rPr>
          <w:rFonts w:ascii="Arial" w:hAnsi="Arial" w:cs="Arial"/>
          <w:sz w:val="24"/>
          <w:szCs w:val="24"/>
        </w:rPr>
        <w:t>,</w:t>
      </w:r>
      <w:r w:rsidRPr="000B511B">
        <w:rPr>
          <w:rFonts w:ascii="Arial" w:hAnsi="Arial" w:cs="Arial"/>
          <w:sz w:val="24"/>
          <w:szCs w:val="24"/>
        </w:rPr>
        <w:t xml:space="preserve"> llevando a cabo el proyecto en la Empresa Constructora, a la cual les agradezco infinit</w:t>
      </w:r>
      <w:r w:rsidR="006B4ED7" w:rsidRPr="000B511B">
        <w:rPr>
          <w:rFonts w:ascii="Arial" w:hAnsi="Arial" w:cs="Arial"/>
          <w:sz w:val="24"/>
          <w:szCs w:val="24"/>
        </w:rPr>
        <w:t xml:space="preserve">amente </w:t>
      </w:r>
      <w:r w:rsidRPr="000B511B">
        <w:rPr>
          <w:rFonts w:ascii="Arial" w:hAnsi="Arial" w:cs="Arial"/>
          <w:sz w:val="24"/>
          <w:szCs w:val="24"/>
        </w:rPr>
        <w:t xml:space="preserve">y les deseo los mejores éxitos, esperando que este proceso sea tan enriquecedor </w:t>
      </w:r>
      <w:r w:rsidR="00723F63" w:rsidRPr="000B511B">
        <w:rPr>
          <w:rFonts w:ascii="Arial" w:hAnsi="Arial" w:cs="Arial"/>
          <w:sz w:val="24"/>
          <w:szCs w:val="24"/>
        </w:rPr>
        <w:t>para mi persona como para ellos.</w:t>
      </w: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0F19D2" w:rsidRPr="000B511B" w:rsidRDefault="000F19D2" w:rsidP="00540241">
      <w:pPr>
        <w:spacing w:line="360" w:lineRule="auto"/>
        <w:jc w:val="both"/>
        <w:rPr>
          <w:rFonts w:ascii="Arial" w:hAnsi="Arial" w:cs="Arial"/>
          <w:b/>
          <w:sz w:val="24"/>
          <w:szCs w:val="24"/>
        </w:rPr>
      </w:pPr>
    </w:p>
    <w:p w:rsidR="00C57E5F" w:rsidRPr="000B511B" w:rsidRDefault="000F19D2" w:rsidP="00C57E5F">
      <w:pPr>
        <w:spacing w:line="360" w:lineRule="auto"/>
        <w:jc w:val="both"/>
        <w:rPr>
          <w:rFonts w:ascii="Bell Gothic Std Black" w:eastAsia="Times New Roman" w:hAnsi="Bell Gothic Std Black" w:cs="Arial"/>
          <w:sz w:val="24"/>
          <w:szCs w:val="24"/>
          <w:lang w:val="es-ES"/>
        </w:rPr>
      </w:pPr>
      <w:r w:rsidRPr="000B511B">
        <w:rPr>
          <w:rFonts w:ascii="Arial" w:hAnsi="Arial" w:cs="Arial"/>
          <w:sz w:val="24"/>
          <w:szCs w:val="24"/>
        </w:rPr>
        <w:lastRenderedPageBreak/>
        <w:t xml:space="preserve">Este trabajo final de investigación aplicada fue aceptado por la Comisión </w:t>
      </w:r>
      <w:r w:rsidRPr="000B511B">
        <w:rPr>
          <w:rFonts w:ascii="Bell Gothic Std Black" w:eastAsia="Times New Roman" w:hAnsi="Bell Gothic Std Black" w:cs="Arial"/>
          <w:sz w:val="24"/>
          <w:szCs w:val="24"/>
          <w:lang w:val="es-ES"/>
        </w:rPr>
        <w:t>del Programa de Estudios de Posgrado en Administración y Dirección de Empresas de la Universidad de Costa Rica, como requisito parcial para optar al grado  y título de Maestría Profesional en</w:t>
      </w:r>
      <w:r w:rsidR="00C57E5F" w:rsidRPr="000B511B">
        <w:rPr>
          <w:rFonts w:ascii="Bell Gothic Std Black" w:eastAsia="Times New Roman" w:hAnsi="Bell Gothic Std Black" w:cs="Arial"/>
          <w:sz w:val="24"/>
          <w:szCs w:val="24"/>
          <w:lang w:val="es-ES"/>
        </w:rPr>
        <w:t xml:space="preserve"> Administración de Empresas </w:t>
      </w:r>
      <w:r w:rsidR="006B4ED7" w:rsidRPr="000B511B">
        <w:rPr>
          <w:rFonts w:ascii="Bell Gothic Std Black" w:eastAsia="Times New Roman" w:hAnsi="Bell Gothic Std Black" w:cs="Arial"/>
          <w:sz w:val="24"/>
          <w:szCs w:val="24"/>
          <w:lang w:val="es-ES"/>
        </w:rPr>
        <w:t>con é</w:t>
      </w:r>
      <w:r w:rsidR="00C57E5F" w:rsidRPr="000B511B">
        <w:rPr>
          <w:rFonts w:ascii="Bell Gothic Std Black" w:eastAsia="Times New Roman" w:hAnsi="Bell Gothic Std Black" w:cs="Arial"/>
          <w:sz w:val="24"/>
          <w:szCs w:val="24"/>
          <w:lang w:val="es-ES"/>
        </w:rPr>
        <w:t>nfasis en Finanzas.</w:t>
      </w:r>
    </w:p>
    <w:p w:rsidR="000F19D2" w:rsidRPr="000B511B" w:rsidRDefault="00C57E5F" w:rsidP="00C57E5F">
      <w:pPr>
        <w:spacing w:line="360" w:lineRule="auto"/>
        <w:jc w:val="both"/>
        <w:rPr>
          <w:rFonts w:ascii="Bell Gothic Std Black" w:eastAsia="Times New Roman" w:hAnsi="Bell Gothic Std Black" w:cs="Arial"/>
          <w:sz w:val="24"/>
          <w:szCs w:val="24"/>
          <w:lang w:val="es-ES"/>
        </w:rPr>
      </w:pPr>
      <w:r w:rsidRPr="000B511B">
        <w:rPr>
          <w:rFonts w:ascii="Bell Gothic Std Black" w:eastAsia="Times New Roman" w:hAnsi="Bell Gothic Std Black" w:cs="Arial"/>
          <w:sz w:val="24"/>
          <w:szCs w:val="24"/>
          <w:lang w:val="es-ES"/>
        </w:rPr>
        <w:t xml:space="preserve">                                                                             .</w:t>
      </w:r>
    </w:p>
    <w:p w:rsidR="00C57E5F" w:rsidRPr="000B511B" w:rsidRDefault="00C57E5F" w:rsidP="00C57E5F">
      <w:pPr>
        <w:spacing w:after="0" w:line="360" w:lineRule="auto"/>
        <w:jc w:val="center"/>
        <w:rPr>
          <w:rFonts w:ascii="Arial" w:eastAsia="Times New Roman" w:hAnsi="Arial" w:cs="Arial"/>
          <w:color w:val="000000"/>
          <w:sz w:val="24"/>
          <w:szCs w:val="24"/>
          <w:lang w:eastAsia="es-CR"/>
        </w:rPr>
      </w:pPr>
    </w:p>
    <w:p w:rsidR="00C57E5F" w:rsidRPr="000B511B" w:rsidRDefault="00C57E5F" w:rsidP="00C57E5F">
      <w:pPr>
        <w:spacing w:after="0" w:line="360" w:lineRule="auto"/>
        <w:jc w:val="center"/>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__________________________</w:t>
      </w:r>
    </w:p>
    <w:p w:rsidR="00C57E5F" w:rsidRPr="000B511B" w:rsidRDefault="00C57E5F" w:rsidP="00C57E5F">
      <w:pPr>
        <w:pStyle w:val="Sinespaciado"/>
        <w:spacing w:line="360" w:lineRule="auto"/>
        <w:jc w:val="center"/>
        <w:rPr>
          <w:rFonts w:ascii="Arial" w:hAnsi="Arial" w:cs="Arial"/>
          <w:sz w:val="24"/>
          <w:szCs w:val="24"/>
          <w:lang w:eastAsia="es-CR"/>
        </w:rPr>
      </w:pPr>
      <w:r w:rsidRPr="000B511B">
        <w:rPr>
          <w:rFonts w:ascii="Arial" w:hAnsi="Arial" w:cs="Arial"/>
          <w:sz w:val="24"/>
          <w:szCs w:val="24"/>
          <w:lang w:eastAsia="es-CR"/>
        </w:rPr>
        <w:t xml:space="preserve">MBA. Alfredo </w:t>
      </w:r>
      <w:proofErr w:type="spellStart"/>
      <w:r w:rsidRPr="000B511B">
        <w:rPr>
          <w:rFonts w:ascii="Arial" w:hAnsi="Arial" w:cs="Arial"/>
          <w:sz w:val="24"/>
          <w:szCs w:val="24"/>
          <w:lang w:eastAsia="es-CR"/>
        </w:rPr>
        <w:t>Abdenour</w:t>
      </w:r>
      <w:proofErr w:type="spellEnd"/>
      <w:r w:rsidRPr="000B511B">
        <w:rPr>
          <w:rFonts w:ascii="Arial" w:hAnsi="Arial" w:cs="Arial"/>
          <w:sz w:val="24"/>
          <w:szCs w:val="24"/>
          <w:lang w:eastAsia="es-CR"/>
        </w:rPr>
        <w:t xml:space="preserve"> Esquivel</w:t>
      </w:r>
    </w:p>
    <w:p w:rsidR="00C57E5F" w:rsidRPr="000B511B" w:rsidRDefault="00C57E5F" w:rsidP="00C57E5F">
      <w:pPr>
        <w:pStyle w:val="Sinespaciado"/>
        <w:spacing w:line="360" w:lineRule="auto"/>
        <w:jc w:val="center"/>
        <w:rPr>
          <w:rFonts w:ascii="Arial" w:hAnsi="Arial" w:cs="Arial"/>
          <w:sz w:val="24"/>
          <w:szCs w:val="24"/>
          <w:lang w:eastAsia="es-CR"/>
        </w:rPr>
      </w:pPr>
      <w:r w:rsidRPr="000B511B">
        <w:rPr>
          <w:rFonts w:ascii="Arial" w:hAnsi="Arial" w:cs="Arial"/>
          <w:sz w:val="24"/>
          <w:szCs w:val="24"/>
          <w:lang w:eastAsia="es-CR"/>
        </w:rPr>
        <w:t>Profesor guía de la práctica profesional</w:t>
      </w:r>
    </w:p>
    <w:p w:rsidR="00C57E5F" w:rsidRPr="000B511B" w:rsidRDefault="00C57E5F" w:rsidP="00C57E5F">
      <w:pPr>
        <w:pStyle w:val="Sinespaciado"/>
        <w:spacing w:line="360" w:lineRule="auto"/>
        <w:jc w:val="center"/>
        <w:rPr>
          <w:rFonts w:ascii="Arial" w:hAnsi="Arial" w:cs="Arial"/>
          <w:sz w:val="24"/>
          <w:szCs w:val="24"/>
          <w:lang w:eastAsia="es-CR"/>
        </w:rPr>
      </w:pPr>
    </w:p>
    <w:p w:rsidR="00C57E5F" w:rsidRPr="000B511B" w:rsidRDefault="00C57E5F" w:rsidP="00C57E5F">
      <w:pPr>
        <w:spacing w:line="360" w:lineRule="auto"/>
        <w:jc w:val="center"/>
        <w:rPr>
          <w:rFonts w:ascii="Arial" w:hAnsi="Arial" w:cs="Arial"/>
          <w:b/>
          <w:sz w:val="24"/>
          <w:szCs w:val="24"/>
          <w:lang w:val="es-ES"/>
        </w:rPr>
      </w:pPr>
    </w:p>
    <w:p w:rsidR="00C57E5F" w:rsidRPr="000B511B" w:rsidRDefault="00C57E5F" w:rsidP="00C57E5F">
      <w:pPr>
        <w:pStyle w:val="Sinespaciado"/>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__________________________</w:t>
      </w:r>
    </w:p>
    <w:p w:rsidR="00C57E5F" w:rsidRPr="000B511B" w:rsidRDefault="00C57E5F" w:rsidP="00C57E5F">
      <w:pPr>
        <w:pStyle w:val="Sinespaciado"/>
        <w:spacing w:line="360" w:lineRule="auto"/>
        <w:jc w:val="center"/>
        <w:rPr>
          <w:rFonts w:ascii="Arial" w:hAnsi="Arial" w:cs="Arial"/>
          <w:sz w:val="24"/>
          <w:szCs w:val="24"/>
          <w:lang w:eastAsia="es-CR"/>
        </w:rPr>
      </w:pPr>
      <w:r w:rsidRPr="000B511B">
        <w:rPr>
          <w:rFonts w:ascii="Arial" w:hAnsi="Arial" w:cs="Arial"/>
          <w:color w:val="000000"/>
          <w:sz w:val="24"/>
          <w:szCs w:val="24"/>
          <w:lang w:val="es-CR" w:eastAsia="es-CR"/>
        </w:rPr>
        <w:t xml:space="preserve">MBA. Ernesto </w:t>
      </w:r>
      <w:proofErr w:type="spellStart"/>
      <w:r w:rsidRPr="000B511B">
        <w:rPr>
          <w:rFonts w:ascii="Arial" w:hAnsi="Arial" w:cs="Arial"/>
          <w:color w:val="000000"/>
          <w:sz w:val="24"/>
          <w:szCs w:val="24"/>
          <w:lang w:val="es-CR" w:eastAsia="es-CR"/>
        </w:rPr>
        <w:t>Orlich</w:t>
      </w:r>
      <w:proofErr w:type="spellEnd"/>
      <w:r w:rsidRPr="000B511B">
        <w:rPr>
          <w:rFonts w:ascii="Arial" w:hAnsi="Arial" w:cs="Arial"/>
          <w:color w:val="000000"/>
          <w:sz w:val="24"/>
          <w:szCs w:val="24"/>
          <w:lang w:val="es-CR" w:eastAsia="es-CR"/>
        </w:rPr>
        <w:t xml:space="preserve"> </w:t>
      </w:r>
      <w:proofErr w:type="spellStart"/>
      <w:r w:rsidRPr="000B511B">
        <w:rPr>
          <w:rFonts w:ascii="Arial" w:hAnsi="Arial" w:cs="Arial"/>
          <w:color w:val="000000"/>
          <w:sz w:val="24"/>
          <w:szCs w:val="24"/>
          <w:lang w:val="es-CR" w:eastAsia="es-CR"/>
        </w:rPr>
        <w:t>Dundorf</w:t>
      </w:r>
      <w:proofErr w:type="spellEnd"/>
    </w:p>
    <w:p w:rsidR="000F19D2" w:rsidRPr="000B511B" w:rsidRDefault="00C57E5F" w:rsidP="00C57E5F">
      <w:pPr>
        <w:spacing w:line="360" w:lineRule="auto"/>
        <w:jc w:val="center"/>
        <w:rPr>
          <w:rFonts w:ascii="Arial" w:hAnsi="Arial" w:cs="Arial"/>
          <w:sz w:val="24"/>
          <w:szCs w:val="24"/>
          <w:lang w:eastAsia="es-CR"/>
        </w:rPr>
      </w:pPr>
      <w:r w:rsidRPr="000B511B">
        <w:rPr>
          <w:rFonts w:ascii="Arial" w:hAnsi="Arial" w:cs="Arial"/>
          <w:sz w:val="24"/>
          <w:szCs w:val="24"/>
          <w:lang w:eastAsia="es-CR"/>
        </w:rPr>
        <w:t>Lector por parte de la UCR</w:t>
      </w:r>
    </w:p>
    <w:p w:rsidR="00C57E5F" w:rsidRPr="000B511B" w:rsidRDefault="00C57E5F" w:rsidP="00C57E5F">
      <w:pPr>
        <w:spacing w:line="360" w:lineRule="auto"/>
        <w:rPr>
          <w:rFonts w:ascii="Arial" w:hAnsi="Arial" w:cs="Arial"/>
          <w:sz w:val="24"/>
          <w:szCs w:val="24"/>
          <w:lang w:eastAsia="es-CR"/>
        </w:rPr>
      </w:pPr>
    </w:p>
    <w:p w:rsidR="00C57E5F" w:rsidRPr="000B511B" w:rsidRDefault="00C57E5F" w:rsidP="00C57E5F">
      <w:pPr>
        <w:pStyle w:val="Sinespaciado"/>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__________________________</w:t>
      </w:r>
    </w:p>
    <w:p w:rsidR="00C57E5F" w:rsidRPr="000B511B" w:rsidRDefault="00C57E5F" w:rsidP="00C57E5F">
      <w:pPr>
        <w:pStyle w:val="Sinespaciado"/>
        <w:spacing w:line="360" w:lineRule="auto"/>
        <w:jc w:val="center"/>
        <w:rPr>
          <w:rFonts w:ascii="Arial" w:hAnsi="Arial" w:cs="Arial"/>
          <w:color w:val="000000"/>
          <w:sz w:val="24"/>
          <w:szCs w:val="24"/>
          <w:lang w:eastAsia="es-CR"/>
        </w:rPr>
      </w:pPr>
      <w:proofErr w:type="spellStart"/>
      <w:r w:rsidRPr="000B511B">
        <w:rPr>
          <w:rFonts w:ascii="Arial" w:hAnsi="Arial" w:cs="Arial"/>
          <w:color w:val="000000"/>
          <w:sz w:val="24"/>
          <w:szCs w:val="24"/>
          <w:lang w:eastAsia="es-CR"/>
        </w:rPr>
        <w:t>Olman</w:t>
      </w:r>
      <w:proofErr w:type="spellEnd"/>
      <w:r w:rsidRPr="000B511B">
        <w:rPr>
          <w:rFonts w:ascii="Arial" w:hAnsi="Arial" w:cs="Arial"/>
          <w:color w:val="000000"/>
          <w:sz w:val="24"/>
          <w:szCs w:val="24"/>
          <w:lang w:eastAsia="es-CR"/>
        </w:rPr>
        <w:t xml:space="preserve"> Porras Sánchez</w:t>
      </w:r>
    </w:p>
    <w:p w:rsidR="00C57E5F" w:rsidRPr="000B511B" w:rsidRDefault="00C57E5F" w:rsidP="00C57E5F">
      <w:pPr>
        <w:pStyle w:val="Sinespaciado"/>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Lector por parte de la Empresa</w:t>
      </w:r>
    </w:p>
    <w:p w:rsidR="00C57E5F" w:rsidRPr="000B511B" w:rsidRDefault="00C57E5F" w:rsidP="00C57E5F">
      <w:pPr>
        <w:pStyle w:val="Sinespaciado"/>
        <w:spacing w:line="360" w:lineRule="auto"/>
        <w:jc w:val="center"/>
        <w:rPr>
          <w:rFonts w:ascii="Arial" w:hAnsi="Arial" w:cs="Arial"/>
          <w:color w:val="000000"/>
          <w:sz w:val="24"/>
          <w:szCs w:val="24"/>
          <w:lang w:eastAsia="es-CR"/>
        </w:rPr>
      </w:pPr>
    </w:p>
    <w:p w:rsidR="00C57E5F" w:rsidRPr="000B511B" w:rsidRDefault="00C57E5F" w:rsidP="00C57E5F">
      <w:pPr>
        <w:pStyle w:val="Sinespaciado"/>
        <w:spacing w:line="360" w:lineRule="auto"/>
        <w:jc w:val="center"/>
        <w:rPr>
          <w:rFonts w:ascii="Arial" w:hAnsi="Arial" w:cs="Arial"/>
          <w:color w:val="000000"/>
          <w:sz w:val="24"/>
          <w:szCs w:val="24"/>
          <w:lang w:eastAsia="es-CR"/>
        </w:rPr>
      </w:pPr>
    </w:p>
    <w:p w:rsidR="00C57E5F" w:rsidRPr="000B511B" w:rsidRDefault="00C57E5F" w:rsidP="00C57E5F">
      <w:pPr>
        <w:pStyle w:val="Sinespaciado"/>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__________________________</w:t>
      </w:r>
    </w:p>
    <w:p w:rsidR="00C57E5F" w:rsidRPr="000B511B" w:rsidRDefault="00C57E5F" w:rsidP="00C57E5F">
      <w:pPr>
        <w:pStyle w:val="Sinespaciado"/>
        <w:spacing w:line="360" w:lineRule="auto"/>
        <w:jc w:val="center"/>
        <w:rPr>
          <w:rFonts w:ascii="Arial" w:hAnsi="Arial" w:cs="Arial"/>
          <w:sz w:val="24"/>
          <w:szCs w:val="24"/>
          <w:lang w:eastAsia="es-CR"/>
        </w:rPr>
      </w:pPr>
      <w:r w:rsidRPr="000B511B">
        <w:rPr>
          <w:rFonts w:ascii="Arial" w:hAnsi="Arial" w:cs="Arial"/>
          <w:color w:val="000000"/>
          <w:sz w:val="24"/>
          <w:szCs w:val="24"/>
          <w:lang w:val="es-CR" w:eastAsia="es-CR"/>
        </w:rPr>
        <w:t>Dr. Aníbal Barquero Chacón</w:t>
      </w:r>
    </w:p>
    <w:p w:rsidR="00C57E5F" w:rsidRPr="000B511B" w:rsidRDefault="00C57E5F" w:rsidP="00C57E5F">
      <w:pPr>
        <w:pStyle w:val="Sinespaciado"/>
        <w:spacing w:line="360" w:lineRule="auto"/>
        <w:jc w:val="center"/>
        <w:rPr>
          <w:rFonts w:ascii="Arial" w:hAnsi="Arial" w:cs="Arial"/>
          <w:color w:val="000000"/>
          <w:sz w:val="24"/>
          <w:szCs w:val="24"/>
          <w:lang w:val="es-CR" w:eastAsia="es-CR"/>
        </w:rPr>
      </w:pPr>
      <w:r w:rsidRPr="000B511B">
        <w:rPr>
          <w:rFonts w:ascii="Arial" w:hAnsi="Arial" w:cs="Arial"/>
          <w:color w:val="000000"/>
          <w:sz w:val="24"/>
          <w:szCs w:val="24"/>
          <w:lang w:val="es-CR" w:eastAsia="es-CR"/>
        </w:rPr>
        <w:t>Director Programa de Posgrado en Administración y Dirección</w:t>
      </w:r>
    </w:p>
    <w:p w:rsidR="00C57E5F" w:rsidRPr="000B511B" w:rsidRDefault="00C57E5F" w:rsidP="00C57E5F">
      <w:pPr>
        <w:pStyle w:val="Sinespaciado"/>
        <w:spacing w:line="360" w:lineRule="auto"/>
        <w:jc w:val="center"/>
        <w:rPr>
          <w:rFonts w:ascii="Arial" w:hAnsi="Arial" w:cs="Arial"/>
          <w:color w:val="000000"/>
          <w:sz w:val="24"/>
          <w:szCs w:val="24"/>
          <w:lang w:val="es-CR" w:eastAsia="es-CR"/>
        </w:rPr>
      </w:pPr>
      <w:proofErr w:type="gramStart"/>
      <w:r w:rsidRPr="000B511B">
        <w:rPr>
          <w:rFonts w:ascii="Arial" w:hAnsi="Arial" w:cs="Arial"/>
          <w:color w:val="000000"/>
          <w:sz w:val="24"/>
          <w:szCs w:val="24"/>
          <w:lang w:val="es-CR" w:eastAsia="es-CR"/>
        </w:rPr>
        <w:t>de</w:t>
      </w:r>
      <w:proofErr w:type="gramEnd"/>
      <w:r w:rsidRPr="000B511B">
        <w:rPr>
          <w:rFonts w:ascii="Arial" w:hAnsi="Arial" w:cs="Arial"/>
          <w:color w:val="000000"/>
          <w:sz w:val="24"/>
          <w:szCs w:val="24"/>
          <w:lang w:val="es-CR" w:eastAsia="es-CR"/>
        </w:rPr>
        <w:t xml:space="preserve"> Empresas</w:t>
      </w:r>
    </w:p>
    <w:p w:rsidR="00C57E5F" w:rsidRPr="000B511B" w:rsidRDefault="00C57E5F" w:rsidP="00C57E5F">
      <w:pPr>
        <w:pStyle w:val="Sinespaciado"/>
        <w:spacing w:line="360" w:lineRule="auto"/>
        <w:rPr>
          <w:rFonts w:ascii="Arial" w:eastAsiaTheme="minorHAnsi" w:hAnsi="Arial" w:cs="Arial"/>
          <w:b/>
          <w:sz w:val="24"/>
          <w:szCs w:val="24"/>
          <w:lang w:val="es-CR"/>
        </w:rPr>
      </w:pPr>
    </w:p>
    <w:p w:rsidR="00C57E5F" w:rsidRPr="000B511B" w:rsidRDefault="00C57E5F" w:rsidP="00C57E5F">
      <w:pPr>
        <w:pStyle w:val="Sinespaciado"/>
        <w:spacing w:line="360" w:lineRule="auto"/>
        <w:rPr>
          <w:rFonts w:ascii="Arial" w:hAnsi="Arial" w:cs="Arial"/>
          <w:color w:val="000000"/>
          <w:sz w:val="24"/>
          <w:szCs w:val="24"/>
          <w:lang w:eastAsia="es-CR"/>
        </w:rPr>
      </w:pPr>
    </w:p>
    <w:p w:rsidR="00C57E5F" w:rsidRPr="000B511B" w:rsidRDefault="00C57E5F" w:rsidP="00C57E5F">
      <w:pPr>
        <w:pStyle w:val="Sinespaciado"/>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__________________________</w:t>
      </w:r>
    </w:p>
    <w:p w:rsidR="00C57E5F" w:rsidRPr="000B511B" w:rsidRDefault="00C57E5F" w:rsidP="00C57E5F">
      <w:pPr>
        <w:pStyle w:val="Sinespaciado"/>
        <w:spacing w:line="360" w:lineRule="auto"/>
        <w:jc w:val="center"/>
        <w:rPr>
          <w:rFonts w:ascii="Arial" w:hAnsi="Arial" w:cs="Arial"/>
          <w:sz w:val="24"/>
          <w:szCs w:val="24"/>
          <w:lang w:eastAsia="es-CR"/>
        </w:rPr>
      </w:pPr>
      <w:r w:rsidRPr="000B511B">
        <w:rPr>
          <w:rFonts w:ascii="Arial" w:hAnsi="Arial" w:cs="Arial"/>
          <w:color w:val="000000"/>
          <w:sz w:val="24"/>
          <w:szCs w:val="24"/>
          <w:lang w:val="es-CR" w:eastAsia="es-CR"/>
        </w:rPr>
        <w:t>Laura Victoria Morales Porras</w:t>
      </w:r>
    </w:p>
    <w:p w:rsidR="00BF1759" w:rsidRDefault="00C57E5F" w:rsidP="00C62A03">
      <w:pPr>
        <w:spacing w:line="360" w:lineRule="auto"/>
        <w:jc w:val="center"/>
        <w:rPr>
          <w:rFonts w:ascii="Arial" w:hAnsi="Arial" w:cs="Arial"/>
          <w:b/>
          <w:sz w:val="24"/>
          <w:szCs w:val="24"/>
        </w:rPr>
      </w:pPr>
      <w:r w:rsidRPr="000B511B">
        <w:rPr>
          <w:rFonts w:ascii="Arial" w:hAnsi="Arial" w:cs="Arial"/>
          <w:sz w:val="24"/>
          <w:szCs w:val="24"/>
          <w:lang w:eastAsia="es-CR"/>
        </w:rPr>
        <w:t>Sustentante</w:t>
      </w:r>
    </w:p>
    <w:sdt>
      <w:sdtPr>
        <w:rPr>
          <w:rFonts w:asciiTheme="minorHAnsi" w:eastAsiaTheme="minorHAnsi" w:hAnsiTheme="minorHAnsi" w:cstheme="minorBidi"/>
          <w:color w:val="auto"/>
          <w:sz w:val="24"/>
          <w:szCs w:val="24"/>
          <w:lang w:val="es-ES" w:eastAsia="en-US"/>
        </w:rPr>
        <w:id w:val="-275948222"/>
        <w:docPartObj>
          <w:docPartGallery w:val="Table of Contents"/>
          <w:docPartUnique/>
        </w:docPartObj>
      </w:sdtPr>
      <w:sdtEndPr>
        <w:rPr>
          <w:rFonts w:ascii="Arial" w:eastAsia="Times New Roman" w:hAnsi="Arial" w:cs="Arial"/>
          <w:b/>
          <w:caps/>
          <w:noProof/>
        </w:rPr>
      </w:sdtEndPr>
      <w:sdtContent>
        <w:p w:rsidR="00E64439" w:rsidRPr="002719C6" w:rsidRDefault="00CD1F96" w:rsidP="002719C6">
          <w:pPr>
            <w:pStyle w:val="TtulodeTDC"/>
            <w:rPr>
              <w:rFonts w:ascii="Arial" w:hAnsi="Arial" w:cs="Arial"/>
              <w:b/>
              <w:i/>
              <w:color w:val="auto"/>
              <w:sz w:val="24"/>
              <w:szCs w:val="24"/>
              <w:lang w:val="es-ES"/>
            </w:rPr>
          </w:pPr>
          <w:r w:rsidRPr="00E64439">
            <w:rPr>
              <w:rFonts w:ascii="Arial" w:hAnsi="Arial" w:cs="Arial"/>
              <w:b/>
              <w:i/>
              <w:color w:val="auto"/>
              <w:sz w:val="24"/>
              <w:szCs w:val="24"/>
              <w:lang w:val="es-ES"/>
            </w:rPr>
            <w:t>Tabla de contenido</w:t>
          </w:r>
          <w:r w:rsidR="006B4ED7" w:rsidRPr="00E64439">
            <w:rPr>
              <w:rFonts w:ascii="Arial" w:hAnsi="Arial" w:cs="Arial"/>
              <w:b/>
              <w:i/>
              <w:color w:val="auto"/>
              <w:sz w:val="24"/>
              <w:szCs w:val="24"/>
              <w:lang w:val="es-ES"/>
            </w:rPr>
            <w:t>s</w:t>
          </w:r>
        </w:p>
        <w:p w:rsidR="00FA3C86" w:rsidRDefault="00B3767D">
          <w:pPr>
            <w:pStyle w:val="TDC1"/>
            <w:rPr>
              <w:rFonts w:asciiTheme="minorHAnsi" w:eastAsiaTheme="minorEastAsia" w:hAnsiTheme="minorHAnsi" w:cstheme="minorBidi"/>
              <w:bCs w:val="0"/>
              <w:caps w:val="0"/>
              <w:sz w:val="22"/>
              <w:szCs w:val="22"/>
              <w:lang w:val="es-CR" w:eastAsia="es-CR"/>
            </w:rPr>
          </w:pPr>
          <w:r w:rsidRPr="000B511B">
            <w:fldChar w:fldCharType="begin"/>
          </w:r>
          <w:r w:rsidR="00CD1F96" w:rsidRPr="000B511B">
            <w:instrText xml:space="preserve"> TOC \o "1-3" \h \z \u </w:instrText>
          </w:r>
          <w:r w:rsidRPr="000B511B">
            <w:fldChar w:fldCharType="separate"/>
          </w:r>
          <w:hyperlink w:anchor="_Toc398070210" w:history="1">
            <w:r w:rsidR="00FA3C86" w:rsidRPr="003922DC">
              <w:rPr>
                <w:rStyle w:val="Hipervnculo"/>
                <w:b/>
              </w:rPr>
              <w:t>Dedicatoria</w:t>
            </w:r>
            <w:r w:rsidR="00FA3C86">
              <w:rPr>
                <w:webHidden/>
              </w:rPr>
              <w:tab/>
            </w:r>
            <w:r w:rsidR="00FA3C86">
              <w:rPr>
                <w:webHidden/>
              </w:rPr>
              <w:fldChar w:fldCharType="begin"/>
            </w:r>
            <w:r w:rsidR="00FA3C86">
              <w:rPr>
                <w:webHidden/>
              </w:rPr>
              <w:instrText xml:space="preserve"> PAGEREF _Toc398070210 \h </w:instrText>
            </w:r>
            <w:r w:rsidR="00FA3C86">
              <w:rPr>
                <w:webHidden/>
              </w:rPr>
            </w:r>
            <w:r w:rsidR="00FA3C86">
              <w:rPr>
                <w:webHidden/>
              </w:rPr>
              <w:fldChar w:fldCharType="separate"/>
            </w:r>
            <w:r w:rsidR="005A4E4C">
              <w:rPr>
                <w:webHidden/>
              </w:rPr>
              <w:t>ii</w:t>
            </w:r>
            <w:r w:rsidR="00FA3C86">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11" w:history="1">
            <w:r w:rsidRPr="003922DC">
              <w:rPr>
                <w:rStyle w:val="Hipervnculo"/>
                <w:b/>
              </w:rPr>
              <w:t>Agradecimiento</w:t>
            </w:r>
            <w:r>
              <w:rPr>
                <w:webHidden/>
              </w:rPr>
              <w:tab/>
            </w:r>
            <w:r>
              <w:rPr>
                <w:webHidden/>
              </w:rPr>
              <w:fldChar w:fldCharType="begin"/>
            </w:r>
            <w:r>
              <w:rPr>
                <w:webHidden/>
              </w:rPr>
              <w:instrText xml:space="preserve"> PAGEREF _Toc398070211 \h </w:instrText>
            </w:r>
            <w:r>
              <w:rPr>
                <w:webHidden/>
              </w:rPr>
            </w:r>
            <w:r>
              <w:rPr>
                <w:webHidden/>
              </w:rPr>
              <w:fldChar w:fldCharType="separate"/>
            </w:r>
            <w:r w:rsidR="005A4E4C">
              <w:rPr>
                <w:webHidden/>
              </w:rPr>
              <w:t>iii</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12" w:history="1">
            <w:r w:rsidRPr="003922DC">
              <w:rPr>
                <w:rStyle w:val="Hipervnculo"/>
                <w:b/>
              </w:rPr>
              <w:t>Introducción</w:t>
            </w:r>
            <w:r>
              <w:rPr>
                <w:webHidden/>
              </w:rPr>
              <w:tab/>
            </w:r>
            <w:r>
              <w:rPr>
                <w:webHidden/>
              </w:rPr>
              <w:fldChar w:fldCharType="begin"/>
            </w:r>
            <w:r>
              <w:rPr>
                <w:webHidden/>
              </w:rPr>
              <w:instrText xml:space="preserve"> PAGEREF _Toc398070212 \h </w:instrText>
            </w:r>
            <w:r>
              <w:rPr>
                <w:webHidden/>
              </w:rPr>
            </w:r>
            <w:r>
              <w:rPr>
                <w:webHidden/>
              </w:rPr>
              <w:fldChar w:fldCharType="separate"/>
            </w:r>
            <w:r w:rsidR="005A4E4C">
              <w:rPr>
                <w:webHidden/>
              </w:rPr>
              <w:t>1</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13" w:history="1">
            <w:r w:rsidRPr="003922DC">
              <w:rPr>
                <w:rStyle w:val="Hipervnculo"/>
                <w:b/>
              </w:rPr>
              <w:t>Capítulo I</w:t>
            </w:r>
            <w:r>
              <w:rPr>
                <w:webHidden/>
              </w:rPr>
              <w:tab/>
            </w:r>
            <w:r>
              <w:rPr>
                <w:webHidden/>
              </w:rPr>
              <w:fldChar w:fldCharType="begin"/>
            </w:r>
            <w:r>
              <w:rPr>
                <w:webHidden/>
              </w:rPr>
              <w:instrText xml:space="preserve"> PAGEREF _Toc398070213 \h </w:instrText>
            </w:r>
            <w:r>
              <w:rPr>
                <w:webHidden/>
              </w:rPr>
            </w:r>
            <w:r>
              <w:rPr>
                <w:webHidden/>
              </w:rPr>
              <w:fldChar w:fldCharType="separate"/>
            </w:r>
            <w:r w:rsidR="005A4E4C">
              <w:rPr>
                <w:webHidden/>
              </w:rPr>
              <w:t>2</w:t>
            </w:r>
            <w:r>
              <w:rPr>
                <w:webHidden/>
              </w:rPr>
              <w:fldChar w:fldCharType="end"/>
            </w:r>
          </w:hyperlink>
        </w:p>
        <w:p w:rsidR="00FA3C86" w:rsidRDefault="00FA3C86">
          <w:pPr>
            <w:pStyle w:val="TDC2"/>
            <w:tabs>
              <w:tab w:val="left" w:pos="660"/>
              <w:tab w:val="right" w:leader="dot" w:pos="8828"/>
            </w:tabs>
            <w:rPr>
              <w:rFonts w:eastAsiaTheme="minorEastAsia"/>
              <w:noProof/>
              <w:lang w:eastAsia="es-CR"/>
            </w:rPr>
          </w:pPr>
          <w:hyperlink w:anchor="_Toc398070214" w:history="1">
            <w:r w:rsidRPr="003922DC">
              <w:rPr>
                <w:rStyle w:val="Hipervnculo"/>
                <w:rFonts w:ascii="Arial" w:hAnsi="Arial" w:cs="Arial"/>
                <w:noProof/>
              </w:rPr>
              <w:t>1.</w:t>
            </w:r>
            <w:r>
              <w:rPr>
                <w:rFonts w:eastAsiaTheme="minorEastAsia"/>
                <w:noProof/>
                <w:lang w:eastAsia="es-CR"/>
              </w:rPr>
              <w:tab/>
            </w:r>
            <w:r w:rsidRPr="003922DC">
              <w:rPr>
                <w:rStyle w:val="Hipervnculo"/>
                <w:rFonts w:ascii="Arial" w:hAnsi="Arial" w:cs="Arial"/>
                <w:noProof/>
              </w:rPr>
              <w:t>Marco teórico</w:t>
            </w:r>
            <w:r>
              <w:rPr>
                <w:noProof/>
                <w:webHidden/>
              </w:rPr>
              <w:tab/>
            </w:r>
            <w:r>
              <w:rPr>
                <w:noProof/>
                <w:webHidden/>
              </w:rPr>
              <w:fldChar w:fldCharType="begin"/>
            </w:r>
            <w:r>
              <w:rPr>
                <w:noProof/>
                <w:webHidden/>
              </w:rPr>
              <w:instrText xml:space="preserve"> PAGEREF _Toc398070214 \h </w:instrText>
            </w:r>
            <w:r>
              <w:rPr>
                <w:noProof/>
                <w:webHidden/>
              </w:rPr>
            </w:r>
            <w:r>
              <w:rPr>
                <w:noProof/>
                <w:webHidden/>
              </w:rPr>
              <w:fldChar w:fldCharType="separate"/>
            </w:r>
            <w:r w:rsidR="005A4E4C">
              <w:rPr>
                <w:noProof/>
                <w:webHidden/>
              </w:rPr>
              <w:t>2</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15" w:history="1">
            <w:r w:rsidRPr="003922DC">
              <w:rPr>
                <w:rStyle w:val="Hipervnculo"/>
                <w:rFonts w:ascii="Arial" w:hAnsi="Arial" w:cs="Arial"/>
                <w:noProof/>
              </w:rPr>
              <w:t>1.1 Descripción del entorno competitivo</w:t>
            </w:r>
            <w:r>
              <w:rPr>
                <w:noProof/>
                <w:webHidden/>
              </w:rPr>
              <w:tab/>
            </w:r>
            <w:r>
              <w:rPr>
                <w:noProof/>
                <w:webHidden/>
              </w:rPr>
              <w:fldChar w:fldCharType="begin"/>
            </w:r>
            <w:r>
              <w:rPr>
                <w:noProof/>
                <w:webHidden/>
              </w:rPr>
              <w:instrText xml:space="preserve"> PAGEREF _Toc398070215 \h </w:instrText>
            </w:r>
            <w:r>
              <w:rPr>
                <w:noProof/>
                <w:webHidden/>
              </w:rPr>
            </w:r>
            <w:r>
              <w:rPr>
                <w:noProof/>
                <w:webHidden/>
              </w:rPr>
              <w:fldChar w:fldCharType="separate"/>
            </w:r>
            <w:r w:rsidR="005A4E4C">
              <w:rPr>
                <w:noProof/>
                <w:webHidden/>
              </w:rPr>
              <w:t>2</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16" w:history="1">
            <w:r w:rsidRPr="003922DC">
              <w:rPr>
                <w:rStyle w:val="Hipervnculo"/>
                <w:rFonts w:ascii="Arial" w:hAnsi="Arial" w:cs="Arial"/>
                <w:noProof/>
              </w:rPr>
              <w:t>1.2 Planeamiento Estratégico</w:t>
            </w:r>
            <w:r>
              <w:rPr>
                <w:noProof/>
                <w:webHidden/>
              </w:rPr>
              <w:tab/>
            </w:r>
            <w:r>
              <w:rPr>
                <w:noProof/>
                <w:webHidden/>
              </w:rPr>
              <w:fldChar w:fldCharType="begin"/>
            </w:r>
            <w:r>
              <w:rPr>
                <w:noProof/>
                <w:webHidden/>
              </w:rPr>
              <w:instrText xml:space="preserve"> PAGEREF _Toc398070216 \h </w:instrText>
            </w:r>
            <w:r>
              <w:rPr>
                <w:noProof/>
                <w:webHidden/>
              </w:rPr>
            </w:r>
            <w:r>
              <w:rPr>
                <w:noProof/>
                <w:webHidden/>
              </w:rPr>
              <w:fldChar w:fldCharType="separate"/>
            </w:r>
            <w:r w:rsidR="005A4E4C">
              <w:rPr>
                <w:noProof/>
                <w:webHidden/>
              </w:rPr>
              <w:t>3</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17" w:history="1">
            <w:r w:rsidRPr="003922DC">
              <w:rPr>
                <w:rStyle w:val="Hipervnculo"/>
                <w:rFonts w:ascii="Arial" w:hAnsi="Arial" w:cs="Arial"/>
                <w:noProof/>
              </w:rPr>
              <w:t>1.3 El mercadeo de servicios</w:t>
            </w:r>
            <w:r>
              <w:rPr>
                <w:noProof/>
                <w:webHidden/>
              </w:rPr>
              <w:tab/>
            </w:r>
            <w:r>
              <w:rPr>
                <w:noProof/>
                <w:webHidden/>
              </w:rPr>
              <w:fldChar w:fldCharType="begin"/>
            </w:r>
            <w:r>
              <w:rPr>
                <w:noProof/>
                <w:webHidden/>
              </w:rPr>
              <w:instrText xml:space="preserve"> PAGEREF _Toc398070217 \h </w:instrText>
            </w:r>
            <w:r>
              <w:rPr>
                <w:noProof/>
                <w:webHidden/>
              </w:rPr>
            </w:r>
            <w:r>
              <w:rPr>
                <w:noProof/>
                <w:webHidden/>
              </w:rPr>
              <w:fldChar w:fldCharType="separate"/>
            </w:r>
            <w:r w:rsidR="005A4E4C">
              <w:rPr>
                <w:noProof/>
                <w:webHidden/>
              </w:rPr>
              <w:t>4</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18" w:history="1">
            <w:r w:rsidRPr="003922DC">
              <w:rPr>
                <w:rStyle w:val="Hipervnculo"/>
                <w:rFonts w:ascii="Arial" w:hAnsi="Arial" w:cs="Arial"/>
                <w:noProof/>
              </w:rPr>
              <w:t>1.4 Planeación y control</w:t>
            </w:r>
            <w:r>
              <w:rPr>
                <w:noProof/>
                <w:webHidden/>
              </w:rPr>
              <w:tab/>
            </w:r>
            <w:r>
              <w:rPr>
                <w:noProof/>
                <w:webHidden/>
              </w:rPr>
              <w:fldChar w:fldCharType="begin"/>
            </w:r>
            <w:r>
              <w:rPr>
                <w:noProof/>
                <w:webHidden/>
              </w:rPr>
              <w:instrText xml:space="preserve"> PAGEREF _Toc398070218 \h </w:instrText>
            </w:r>
            <w:r>
              <w:rPr>
                <w:noProof/>
                <w:webHidden/>
              </w:rPr>
            </w:r>
            <w:r>
              <w:rPr>
                <w:noProof/>
                <w:webHidden/>
              </w:rPr>
              <w:fldChar w:fldCharType="separate"/>
            </w:r>
            <w:r w:rsidR="005A4E4C">
              <w:rPr>
                <w:noProof/>
                <w:webHidden/>
              </w:rPr>
              <w:t>6</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19" w:history="1">
            <w:r w:rsidRPr="003922DC">
              <w:rPr>
                <w:rStyle w:val="Hipervnculo"/>
                <w:rFonts w:ascii="Arial" w:hAnsi="Arial" w:cs="Arial"/>
                <w:noProof/>
              </w:rPr>
              <w:t>1.5 Competencia</w:t>
            </w:r>
            <w:r>
              <w:rPr>
                <w:noProof/>
                <w:webHidden/>
              </w:rPr>
              <w:tab/>
            </w:r>
            <w:r>
              <w:rPr>
                <w:noProof/>
                <w:webHidden/>
              </w:rPr>
              <w:fldChar w:fldCharType="begin"/>
            </w:r>
            <w:r>
              <w:rPr>
                <w:noProof/>
                <w:webHidden/>
              </w:rPr>
              <w:instrText xml:space="preserve"> PAGEREF _Toc398070219 \h </w:instrText>
            </w:r>
            <w:r>
              <w:rPr>
                <w:noProof/>
                <w:webHidden/>
              </w:rPr>
            </w:r>
            <w:r>
              <w:rPr>
                <w:noProof/>
                <w:webHidden/>
              </w:rPr>
              <w:fldChar w:fldCharType="separate"/>
            </w:r>
            <w:r w:rsidR="005A4E4C">
              <w:rPr>
                <w:noProof/>
                <w:webHidden/>
              </w:rPr>
              <w:t>8</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0" w:history="1">
            <w:r w:rsidRPr="003922DC">
              <w:rPr>
                <w:rStyle w:val="Hipervnculo"/>
                <w:rFonts w:ascii="Arial" w:eastAsia="Times New Roman" w:hAnsi="Arial" w:cs="Arial"/>
                <w:noProof/>
                <w:shd w:val="clear" w:color="auto" w:fill="FFFFFF"/>
              </w:rPr>
              <w:t>1.6 Clientes</w:t>
            </w:r>
            <w:r>
              <w:rPr>
                <w:noProof/>
                <w:webHidden/>
              </w:rPr>
              <w:tab/>
            </w:r>
            <w:r>
              <w:rPr>
                <w:noProof/>
                <w:webHidden/>
              </w:rPr>
              <w:fldChar w:fldCharType="begin"/>
            </w:r>
            <w:r>
              <w:rPr>
                <w:noProof/>
                <w:webHidden/>
              </w:rPr>
              <w:instrText xml:space="preserve"> PAGEREF _Toc398070220 \h </w:instrText>
            </w:r>
            <w:r>
              <w:rPr>
                <w:noProof/>
                <w:webHidden/>
              </w:rPr>
            </w:r>
            <w:r>
              <w:rPr>
                <w:noProof/>
                <w:webHidden/>
              </w:rPr>
              <w:fldChar w:fldCharType="separate"/>
            </w:r>
            <w:r w:rsidR="005A4E4C">
              <w:rPr>
                <w:noProof/>
                <w:webHidden/>
              </w:rPr>
              <w:t>8</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1" w:history="1">
            <w:r w:rsidRPr="003922DC">
              <w:rPr>
                <w:rStyle w:val="Hipervnculo"/>
                <w:rFonts w:ascii="Arial" w:eastAsia="Times New Roman" w:hAnsi="Arial" w:cs="Arial"/>
                <w:noProof/>
                <w:shd w:val="clear" w:color="auto" w:fill="FFFFFF"/>
              </w:rPr>
              <w:t>1.7 El precio</w:t>
            </w:r>
            <w:r>
              <w:rPr>
                <w:noProof/>
                <w:webHidden/>
              </w:rPr>
              <w:tab/>
            </w:r>
            <w:r>
              <w:rPr>
                <w:noProof/>
                <w:webHidden/>
              </w:rPr>
              <w:fldChar w:fldCharType="begin"/>
            </w:r>
            <w:r>
              <w:rPr>
                <w:noProof/>
                <w:webHidden/>
              </w:rPr>
              <w:instrText xml:space="preserve"> PAGEREF _Toc398070221 \h </w:instrText>
            </w:r>
            <w:r>
              <w:rPr>
                <w:noProof/>
                <w:webHidden/>
              </w:rPr>
            </w:r>
            <w:r>
              <w:rPr>
                <w:noProof/>
                <w:webHidden/>
              </w:rPr>
              <w:fldChar w:fldCharType="separate"/>
            </w:r>
            <w:r w:rsidR="005A4E4C">
              <w:rPr>
                <w:noProof/>
                <w:webHidden/>
              </w:rPr>
              <w:t>9</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2" w:history="1">
            <w:r w:rsidRPr="003922DC">
              <w:rPr>
                <w:rStyle w:val="Hipervnculo"/>
                <w:rFonts w:ascii="Arial" w:hAnsi="Arial" w:cs="Arial"/>
                <w:noProof/>
              </w:rPr>
              <w:t>1.8 Conceptos relacionados con toma de decisiones</w:t>
            </w:r>
            <w:r>
              <w:rPr>
                <w:noProof/>
                <w:webHidden/>
              </w:rPr>
              <w:tab/>
            </w:r>
            <w:r>
              <w:rPr>
                <w:noProof/>
                <w:webHidden/>
              </w:rPr>
              <w:fldChar w:fldCharType="begin"/>
            </w:r>
            <w:r>
              <w:rPr>
                <w:noProof/>
                <w:webHidden/>
              </w:rPr>
              <w:instrText xml:space="preserve"> PAGEREF _Toc398070222 \h </w:instrText>
            </w:r>
            <w:r>
              <w:rPr>
                <w:noProof/>
                <w:webHidden/>
              </w:rPr>
            </w:r>
            <w:r>
              <w:rPr>
                <w:noProof/>
                <w:webHidden/>
              </w:rPr>
              <w:fldChar w:fldCharType="separate"/>
            </w:r>
            <w:r w:rsidR="005A4E4C">
              <w:rPr>
                <w:noProof/>
                <w:webHidden/>
              </w:rPr>
              <w:t>9</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3" w:history="1">
            <w:r w:rsidRPr="003922DC">
              <w:rPr>
                <w:rStyle w:val="Hipervnculo"/>
                <w:rFonts w:ascii="Arial" w:hAnsi="Arial" w:cs="Arial"/>
                <w:noProof/>
              </w:rPr>
              <w:t>1.9 Mercado de la Construcción</w:t>
            </w:r>
            <w:r>
              <w:rPr>
                <w:noProof/>
                <w:webHidden/>
              </w:rPr>
              <w:tab/>
            </w:r>
            <w:r>
              <w:rPr>
                <w:noProof/>
                <w:webHidden/>
              </w:rPr>
              <w:fldChar w:fldCharType="begin"/>
            </w:r>
            <w:r>
              <w:rPr>
                <w:noProof/>
                <w:webHidden/>
              </w:rPr>
              <w:instrText xml:space="preserve"> PAGEREF _Toc398070223 \h </w:instrText>
            </w:r>
            <w:r>
              <w:rPr>
                <w:noProof/>
                <w:webHidden/>
              </w:rPr>
            </w:r>
            <w:r>
              <w:rPr>
                <w:noProof/>
                <w:webHidden/>
              </w:rPr>
              <w:fldChar w:fldCharType="separate"/>
            </w:r>
            <w:r w:rsidR="005A4E4C">
              <w:rPr>
                <w:noProof/>
                <w:webHidden/>
              </w:rPr>
              <w:t>10</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4" w:history="1">
            <w:r w:rsidRPr="003922DC">
              <w:rPr>
                <w:rStyle w:val="Hipervnculo"/>
                <w:rFonts w:ascii="Arial" w:hAnsi="Arial" w:cs="Arial"/>
                <w:noProof/>
              </w:rPr>
              <w:t>1.10 Las fuerzas de Porter</w:t>
            </w:r>
            <w:r>
              <w:rPr>
                <w:noProof/>
                <w:webHidden/>
              </w:rPr>
              <w:tab/>
            </w:r>
            <w:r>
              <w:rPr>
                <w:noProof/>
                <w:webHidden/>
              </w:rPr>
              <w:fldChar w:fldCharType="begin"/>
            </w:r>
            <w:r>
              <w:rPr>
                <w:noProof/>
                <w:webHidden/>
              </w:rPr>
              <w:instrText xml:space="preserve"> PAGEREF _Toc398070224 \h </w:instrText>
            </w:r>
            <w:r>
              <w:rPr>
                <w:noProof/>
                <w:webHidden/>
              </w:rPr>
            </w:r>
            <w:r>
              <w:rPr>
                <w:noProof/>
                <w:webHidden/>
              </w:rPr>
              <w:fldChar w:fldCharType="separate"/>
            </w:r>
            <w:r w:rsidR="005A4E4C">
              <w:rPr>
                <w:noProof/>
                <w:webHidden/>
              </w:rPr>
              <w:t>13</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5" w:history="1">
            <w:r w:rsidRPr="003922DC">
              <w:rPr>
                <w:rStyle w:val="Hipervnculo"/>
                <w:rFonts w:ascii="Arial" w:hAnsi="Arial" w:cs="Arial"/>
                <w:noProof/>
              </w:rPr>
              <w:t>1.11 La productividad</w:t>
            </w:r>
            <w:r>
              <w:rPr>
                <w:noProof/>
                <w:webHidden/>
              </w:rPr>
              <w:tab/>
            </w:r>
            <w:r>
              <w:rPr>
                <w:noProof/>
                <w:webHidden/>
              </w:rPr>
              <w:fldChar w:fldCharType="begin"/>
            </w:r>
            <w:r>
              <w:rPr>
                <w:noProof/>
                <w:webHidden/>
              </w:rPr>
              <w:instrText xml:space="preserve"> PAGEREF _Toc398070225 \h </w:instrText>
            </w:r>
            <w:r>
              <w:rPr>
                <w:noProof/>
                <w:webHidden/>
              </w:rPr>
            </w:r>
            <w:r>
              <w:rPr>
                <w:noProof/>
                <w:webHidden/>
              </w:rPr>
              <w:fldChar w:fldCharType="separate"/>
            </w:r>
            <w:r w:rsidR="005A4E4C">
              <w:rPr>
                <w:noProof/>
                <w:webHidden/>
              </w:rPr>
              <w:t>15</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6" w:history="1">
            <w:r w:rsidRPr="003922DC">
              <w:rPr>
                <w:rStyle w:val="Hipervnculo"/>
                <w:rFonts w:ascii="Arial" w:hAnsi="Arial" w:cs="Arial"/>
                <w:noProof/>
              </w:rPr>
              <w:t>1.12 Métodos de análisis de los estados financieros</w:t>
            </w:r>
            <w:r>
              <w:rPr>
                <w:noProof/>
                <w:webHidden/>
              </w:rPr>
              <w:tab/>
            </w:r>
            <w:r>
              <w:rPr>
                <w:noProof/>
                <w:webHidden/>
              </w:rPr>
              <w:fldChar w:fldCharType="begin"/>
            </w:r>
            <w:r>
              <w:rPr>
                <w:noProof/>
                <w:webHidden/>
              </w:rPr>
              <w:instrText xml:space="preserve"> PAGEREF _Toc398070226 \h </w:instrText>
            </w:r>
            <w:r>
              <w:rPr>
                <w:noProof/>
                <w:webHidden/>
              </w:rPr>
            </w:r>
            <w:r>
              <w:rPr>
                <w:noProof/>
                <w:webHidden/>
              </w:rPr>
              <w:fldChar w:fldCharType="separate"/>
            </w:r>
            <w:r w:rsidR="005A4E4C">
              <w:rPr>
                <w:noProof/>
                <w:webHidden/>
              </w:rPr>
              <w:t>16</w:t>
            </w:r>
            <w:r>
              <w:rPr>
                <w:noProof/>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27" w:history="1">
            <w:r w:rsidRPr="003922DC">
              <w:rPr>
                <w:rStyle w:val="Hipervnculo"/>
                <w:b/>
              </w:rPr>
              <w:t>Capítulo II</w:t>
            </w:r>
            <w:r>
              <w:rPr>
                <w:webHidden/>
              </w:rPr>
              <w:tab/>
            </w:r>
            <w:r>
              <w:rPr>
                <w:webHidden/>
              </w:rPr>
              <w:fldChar w:fldCharType="begin"/>
            </w:r>
            <w:r>
              <w:rPr>
                <w:webHidden/>
              </w:rPr>
              <w:instrText xml:space="preserve"> PAGEREF _Toc398070227 \h </w:instrText>
            </w:r>
            <w:r>
              <w:rPr>
                <w:webHidden/>
              </w:rPr>
            </w:r>
            <w:r>
              <w:rPr>
                <w:webHidden/>
              </w:rPr>
              <w:fldChar w:fldCharType="separate"/>
            </w:r>
            <w:r w:rsidR="005A4E4C">
              <w:rPr>
                <w:webHidden/>
              </w:rPr>
              <w:t>19</w:t>
            </w:r>
            <w:r>
              <w:rPr>
                <w:webHidden/>
              </w:rPr>
              <w:fldChar w:fldCharType="end"/>
            </w:r>
          </w:hyperlink>
        </w:p>
        <w:p w:rsidR="00FA3C86" w:rsidRDefault="00FA3C86">
          <w:pPr>
            <w:pStyle w:val="TDC2"/>
            <w:tabs>
              <w:tab w:val="right" w:leader="dot" w:pos="8828"/>
            </w:tabs>
            <w:rPr>
              <w:rFonts w:eastAsiaTheme="minorEastAsia"/>
              <w:noProof/>
              <w:lang w:eastAsia="es-CR"/>
            </w:rPr>
          </w:pPr>
          <w:hyperlink w:anchor="_Toc398070228" w:history="1">
            <w:r w:rsidRPr="003922DC">
              <w:rPr>
                <w:rStyle w:val="Hipervnculo"/>
                <w:rFonts w:ascii="Arial" w:eastAsia="Calibri" w:hAnsi="Arial" w:cs="Arial"/>
                <w:noProof/>
              </w:rPr>
              <w:t>2.1.    Antecedentes</w:t>
            </w:r>
            <w:r>
              <w:rPr>
                <w:noProof/>
                <w:webHidden/>
              </w:rPr>
              <w:tab/>
            </w:r>
            <w:r>
              <w:rPr>
                <w:noProof/>
                <w:webHidden/>
              </w:rPr>
              <w:fldChar w:fldCharType="begin"/>
            </w:r>
            <w:r>
              <w:rPr>
                <w:noProof/>
                <w:webHidden/>
              </w:rPr>
              <w:instrText xml:space="preserve"> PAGEREF _Toc398070228 \h </w:instrText>
            </w:r>
            <w:r>
              <w:rPr>
                <w:noProof/>
                <w:webHidden/>
              </w:rPr>
            </w:r>
            <w:r>
              <w:rPr>
                <w:noProof/>
                <w:webHidden/>
              </w:rPr>
              <w:fldChar w:fldCharType="separate"/>
            </w:r>
            <w:r w:rsidR="005A4E4C">
              <w:rPr>
                <w:noProof/>
                <w:webHidden/>
              </w:rPr>
              <w:t>19</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29" w:history="1">
            <w:r w:rsidRPr="003922DC">
              <w:rPr>
                <w:rStyle w:val="Hipervnculo"/>
                <w:rFonts w:ascii="Arial" w:hAnsi="Arial" w:cs="Arial"/>
                <w:noProof/>
              </w:rPr>
              <w:t>2.1.1. Historia general de la empresa</w:t>
            </w:r>
            <w:r>
              <w:rPr>
                <w:noProof/>
                <w:webHidden/>
              </w:rPr>
              <w:tab/>
            </w:r>
            <w:r>
              <w:rPr>
                <w:noProof/>
                <w:webHidden/>
              </w:rPr>
              <w:fldChar w:fldCharType="begin"/>
            </w:r>
            <w:r>
              <w:rPr>
                <w:noProof/>
                <w:webHidden/>
              </w:rPr>
              <w:instrText xml:space="preserve"> PAGEREF _Toc398070229 \h </w:instrText>
            </w:r>
            <w:r>
              <w:rPr>
                <w:noProof/>
                <w:webHidden/>
              </w:rPr>
            </w:r>
            <w:r>
              <w:rPr>
                <w:noProof/>
                <w:webHidden/>
              </w:rPr>
              <w:fldChar w:fldCharType="separate"/>
            </w:r>
            <w:r w:rsidR="005A4E4C">
              <w:rPr>
                <w:noProof/>
                <w:webHidden/>
              </w:rPr>
              <w:t>19</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30" w:history="1">
            <w:r w:rsidRPr="003922DC">
              <w:rPr>
                <w:rStyle w:val="Hipervnculo"/>
                <w:rFonts w:ascii="Arial" w:hAnsi="Arial" w:cs="Arial"/>
                <w:noProof/>
              </w:rPr>
              <w:t>2.1.2 Ubicación y Naturaleza de la empresa</w:t>
            </w:r>
            <w:r>
              <w:rPr>
                <w:noProof/>
                <w:webHidden/>
              </w:rPr>
              <w:tab/>
            </w:r>
            <w:r>
              <w:rPr>
                <w:noProof/>
                <w:webHidden/>
              </w:rPr>
              <w:fldChar w:fldCharType="begin"/>
            </w:r>
            <w:r>
              <w:rPr>
                <w:noProof/>
                <w:webHidden/>
              </w:rPr>
              <w:instrText xml:space="preserve"> PAGEREF _Toc398070230 \h </w:instrText>
            </w:r>
            <w:r>
              <w:rPr>
                <w:noProof/>
                <w:webHidden/>
              </w:rPr>
            </w:r>
            <w:r>
              <w:rPr>
                <w:noProof/>
                <w:webHidden/>
              </w:rPr>
              <w:fldChar w:fldCharType="separate"/>
            </w:r>
            <w:r w:rsidR="005A4E4C">
              <w:rPr>
                <w:noProof/>
                <w:webHidden/>
              </w:rPr>
              <w:t>20</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31" w:history="1">
            <w:r w:rsidRPr="003922DC">
              <w:rPr>
                <w:rStyle w:val="Hipervnculo"/>
                <w:rFonts w:ascii="Arial" w:hAnsi="Arial" w:cs="Arial"/>
                <w:noProof/>
              </w:rPr>
              <w:t>2.1.3 Crecimiento y desarrollo</w:t>
            </w:r>
            <w:r>
              <w:rPr>
                <w:noProof/>
                <w:webHidden/>
              </w:rPr>
              <w:tab/>
            </w:r>
            <w:r>
              <w:rPr>
                <w:noProof/>
                <w:webHidden/>
              </w:rPr>
              <w:fldChar w:fldCharType="begin"/>
            </w:r>
            <w:r>
              <w:rPr>
                <w:noProof/>
                <w:webHidden/>
              </w:rPr>
              <w:instrText xml:space="preserve"> PAGEREF _Toc398070231 \h </w:instrText>
            </w:r>
            <w:r>
              <w:rPr>
                <w:noProof/>
                <w:webHidden/>
              </w:rPr>
            </w:r>
            <w:r>
              <w:rPr>
                <w:noProof/>
                <w:webHidden/>
              </w:rPr>
              <w:fldChar w:fldCharType="separate"/>
            </w:r>
            <w:r w:rsidR="005A4E4C">
              <w:rPr>
                <w:noProof/>
                <w:webHidden/>
              </w:rPr>
              <w:t>20</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32" w:history="1">
            <w:r w:rsidRPr="003922DC">
              <w:rPr>
                <w:rStyle w:val="Hipervnculo"/>
                <w:rFonts w:ascii="Arial" w:eastAsia="Calibri" w:hAnsi="Arial" w:cs="Arial"/>
                <w:noProof/>
              </w:rPr>
              <w:t>2.2.  Misión, Visión, Valores</w:t>
            </w:r>
            <w:r>
              <w:rPr>
                <w:noProof/>
                <w:webHidden/>
              </w:rPr>
              <w:tab/>
            </w:r>
            <w:r>
              <w:rPr>
                <w:noProof/>
                <w:webHidden/>
              </w:rPr>
              <w:fldChar w:fldCharType="begin"/>
            </w:r>
            <w:r>
              <w:rPr>
                <w:noProof/>
                <w:webHidden/>
              </w:rPr>
              <w:instrText xml:space="preserve"> PAGEREF _Toc398070232 \h </w:instrText>
            </w:r>
            <w:r>
              <w:rPr>
                <w:noProof/>
                <w:webHidden/>
              </w:rPr>
            </w:r>
            <w:r>
              <w:rPr>
                <w:noProof/>
                <w:webHidden/>
              </w:rPr>
              <w:fldChar w:fldCharType="separate"/>
            </w:r>
            <w:r w:rsidR="005A4E4C">
              <w:rPr>
                <w:noProof/>
                <w:webHidden/>
              </w:rPr>
              <w:t>21</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33" w:history="1">
            <w:r w:rsidRPr="003922DC">
              <w:rPr>
                <w:rStyle w:val="Hipervnculo"/>
                <w:rFonts w:ascii="Arial" w:hAnsi="Arial" w:cs="Arial"/>
                <w:noProof/>
              </w:rPr>
              <w:t>2.2.1. Misión</w:t>
            </w:r>
            <w:r>
              <w:rPr>
                <w:noProof/>
                <w:webHidden/>
              </w:rPr>
              <w:tab/>
            </w:r>
            <w:r>
              <w:rPr>
                <w:noProof/>
                <w:webHidden/>
              </w:rPr>
              <w:fldChar w:fldCharType="begin"/>
            </w:r>
            <w:r>
              <w:rPr>
                <w:noProof/>
                <w:webHidden/>
              </w:rPr>
              <w:instrText xml:space="preserve"> PAGEREF _Toc398070233 \h </w:instrText>
            </w:r>
            <w:r>
              <w:rPr>
                <w:noProof/>
                <w:webHidden/>
              </w:rPr>
            </w:r>
            <w:r>
              <w:rPr>
                <w:noProof/>
                <w:webHidden/>
              </w:rPr>
              <w:fldChar w:fldCharType="separate"/>
            </w:r>
            <w:r w:rsidR="005A4E4C">
              <w:rPr>
                <w:noProof/>
                <w:webHidden/>
              </w:rPr>
              <w:t>21</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34" w:history="1">
            <w:r w:rsidRPr="003922DC">
              <w:rPr>
                <w:rStyle w:val="Hipervnculo"/>
                <w:rFonts w:ascii="Arial" w:hAnsi="Arial" w:cs="Arial"/>
                <w:noProof/>
              </w:rPr>
              <w:t>2.2.2 Visión</w:t>
            </w:r>
            <w:r>
              <w:rPr>
                <w:noProof/>
                <w:webHidden/>
              </w:rPr>
              <w:tab/>
            </w:r>
            <w:r>
              <w:rPr>
                <w:noProof/>
                <w:webHidden/>
              </w:rPr>
              <w:fldChar w:fldCharType="begin"/>
            </w:r>
            <w:r>
              <w:rPr>
                <w:noProof/>
                <w:webHidden/>
              </w:rPr>
              <w:instrText xml:space="preserve"> PAGEREF _Toc398070234 \h </w:instrText>
            </w:r>
            <w:r>
              <w:rPr>
                <w:noProof/>
                <w:webHidden/>
              </w:rPr>
            </w:r>
            <w:r>
              <w:rPr>
                <w:noProof/>
                <w:webHidden/>
              </w:rPr>
              <w:fldChar w:fldCharType="separate"/>
            </w:r>
            <w:r w:rsidR="005A4E4C">
              <w:rPr>
                <w:noProof/>
                <w:webHidden/>
              </w:rPr>
              <w:t>21</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35" w:history="1">
            <w:r w:rsidRPr="003922DC">
              <w:rPr>
                <w:rStyle w:val="Hipervnculo"/>
                <w:rFonts w:ascii="Arial" w:hAnsi="Arial" w:cs="Arial"/>
                <w:noProof/>
              </w:rPr>
              <w:t>2.2.3 Valores</w:t>
            </w:r>
            <w:r>
              <w:rPr>
                <w:noProof/>
                <w:webHidden/>
              </w:rPr>
              <w:tab/>
            </w:r>
            <w:r>
              <w:rPr>
                <w:noProof/>
                <w:webHidden/>
              </w:rPr>
              <w:fldChar w:fldCharType="begin"/>
            </w:r>
            <w:r>
              <w:rPr>
                <w:noProof/>
                <w:webHidden/>
              </w:rPr>
              <w:instrText xml:space="preserve"> PAGEREF _Toc398070235 \h </w:instrText>
            </w:r>
            <w:r>
              <w:rPr>
                <w:noProof/>
                <w:webHidden/>
              </w:rPr>
            </w:r>
            <w:r>
              <w:rPr>
                <w:noProof/>
                <w:webHidden/>
              </w:rPr>
              <w:fldChar w:fldCharType="separate"/>
            </w:r>
            <w:r w:rsidR="005A4E4C">
              <w:rPr>
                <w:noProof/>
                <w:webHidden/>
              </w:rPr>
              <w:t>21</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36" w:history="1">
            <w:r w:rsidRPr="003922DC">
              <w:rPr>
                <w:rStyle w:val="Hipervnculo"/>
                <w:rFonts w:ascii="Arial" w:eastAsia="Calibri" w:hAnsi="Arial" w:cs="Arial"/>
                <w:noProof/>
              </w:rPr>
              <w:t>2.3.    Posicionamiento</w:t>
            </w:r>
            <w:r>
              <w:rPr>
                <w:noProof/>
                <w:webHidden/>
              </w:rPr>
              <w:tab/>
            </w:r>
            <w:r>
              <w:rPr>
                <w:noProof/>
                <w:webHidden/>
              </w:rPr>
              <w:fldChar w:fldCharType="begin"/>
            </w:r>
            <w:r>
              <w:rPr>
                <w:noProof/>
                <w:webHidden/>
              </w:rPr>
              <w:instrText xml:space="preserve"> PAGEREF _Toc398070236 \h </w:instrText>
            </w:r>
            <w:r>
              <w:rPr>
                <w:noProof/>
                <w:webHidden/>
              </w:rPr>
            </w:r>
            <w:r>
              <w:rPr>
                <w:noProof/>
                <w:webHidden/>
              </w:rPr>
              <w:fldChar w:fldCharType="separate"/>
            </w:r>
            <w:r w:rsidR="005A4E4C">
              <w:rPr>
                <w:noProof/>
                <w:webHidden/>
              </w:rPr>
              <w:t>22</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37" w:history="1">
            <w:r w:rsidRPr="003922DC">
              <w:rPr>
                <w:rStyle w:val="Hipervnculo"/>
                <w:rFonts w:ascii="Arial" w:hAnsi="Arial" w:cs="Arial"/>
                <w:noProof/>
              </w:rPr>
              <w:t>2.4 Participación de mercado</w:t>
            </w:r>
            <w:r>
              <w:rPr>
                <w:noProof/>
                <w:webHidden/>
              </w:rPr>
              <w:tab/>
            </w:r>
            <w:r>
              <w:rPr>
                <w:noProof/>
                <w:webHidden/>
              </w:rPr>
              <w:fldChar w:fldCharType="begin"/>
            </w:r>
            <w:r>
              <w:rPr>
                <w:noProof/>
                <w:webHidden/>
              </w:rPr>
              <w:instrText xml:space="preserve"> PAGEREF _Toc398070237 \h </w:instrText>
            </w:r>
            <w:r>
              <w:rPr>
                <w:noProof/>
                <w:webHidden/>
              </w:rPr>
            </w:r>
            <w:r>
              <w:rPr>
                <w:noProof/>
                <w:webHidden/>
              </w:rPr>
              <w:fldChar w:fldCharType="separate"/>
            </w:r>
            <w:r w:rsidR="005A4E4C">
              <w:rPr>
                <w:noProof/>
                <w:webHidden/>
              </w:rPr>
              <w:t>22</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38" w:history="1">
            <w:r w:rsidRPr="003922DC">
              <w:rPr>
                <w:rStyle w:val="Hipervnculo"/>
                <w:rFonts w:ascii="Arial" w:eastAsia="Calibri" w:hAnsi="Arial" w:cs="Arial"/>
                <w:noProof/>
              </w:rPr>
              <w:t>2.5.    Ventaja competitiva</w:t>
            </w:r>
            <w:r>
              <w:rPr>
                <w:noProof/>
                <w:webHidden/>
              </w:rPr>
              <w:tab/>
            </w:r>
            <w:r>
              <w:rPr>
                <w:noProof/>
                <w:webHidden/>
              </w:rPr>
              <w:fldChar w:fldCharType="begin"/>
            </w:r>
            <w:r>
              <w:rPr>
                <w:noProof/>
                <w:webHidden/>
              </w:rPr>
              <w:instrText xml:space="preserve"> PAGEREF _Toc398070238 \h </w:instrText>
            </w:r>
            <w:r>
              <w:rPr>
                <w:noProof/>
                <w:webHidden/>
              </w:rPr>
            </w:r>
            <w:r>
              <w:rPr>
                <w:noProof/>
                <w:webHidden/>
              </w:rPr>
              <w:fldChar w:fldCharType="separate"/>
            </w:r>
            <w:r w:rsidR="005A4E4C">
              <w:rPr>
                <w:noProof/>
                <w:webHidden/>
              </w:rPr>
              <w:t>24</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39" w:history="1">
            <w:r w:rsidRPr="003922DC">
              <w:rPr>
                <w:rStyle w:val="Hipervnculo"/>
                <w:rFonts w:ascii="Arial" w:eastAsia="Calibri" w:hAnsi="Arial" w:cs="Arial"/>
                <w:noProof/>
              </w:rPr>
              <w:t>2.6.    Financiamiento</w:t>
            </w:r>
            <w:r>
              <w:rPr>
                <w:noProof/>
                <w:webHidden/>
              </w:rPr>
              <w:tab/>
            </w:r>
            <w:r>
              <w:rPr>
                <w:noProof/>
                <w:webHidden/>
              </w:rPr>
              <w:fldChar w:fldCharType="begin"/>
            </w:r>
            <w:r>
              <w:rPr>
                <w:noProof/>
                <w:webHidden/>
              </w:rPr>
              <w:instrText xml:space="preserve"> PAGEREF _Toc398070239 \h </w:instrText>
            </w:r>
            <w:r>
              <w:rPr>
                <w:noProof/>
                <w:webHidden/>
              </w:rPr>
            </w:r>
            <w:r>
              <w:rPr>
                <w:noProof/>
                <w:webHidden/>
              </w:rPr>
              <w:fldChar w:fldCharType="separate"/>
            </w:r>
            <w:r w:rsidR="005A4E4C">
              <w:rPr>
                <w:noProof/>
                <w:webHidden/>
              </w:rPr>
              <w:t>25</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0" w:history="1">
            <w:r w:rsidRPr="003922DC">
              <w:rPr>
                <w:rStyle w:val="Hipervnculo"/>
                <w:rFonts w:ascii="Arial" w:eastAsia="Calibri" w:hAnsi="Arial" w:cs="Arial"/>
                <w:noProof/>
              </w:rPr>
              <w:t>2.7.    Estructura organizacional</w:t>
            </w:r>
            <w:r>
              <w:rPr>
                <w:noProof/>
                <w:webHidden/>
              </w:rPr>
              <w:tab/>
            </w:r>
            <w:r>
              <w:rPr>
                <w:noProof/>
                <w:webHidden/>
              </w:rPr>
              <w:fldChar w:fldCharType="begin"/>
            </w:r>
            <w:r>
              <w:rPr>
                <w:noProof/>
                <w:webHidden/>
              </w:rPr>
              <w:instrText xml:space="preserve"> PAGEREF _Toc398070240 \h </w:instrText>
            </w:r>
            <w:r>
              <w:rPr>
                <w:noProof/>
                <w:webHidden/>
              </w:rPr>
            </w:r>
            <w:r>
              <w:rPr>
                <w:noProof/>
                <w:webHidden/>
              </w:rPr>
              <w:fldChar w:fldCharType="separate"/>
            </w:r>
            <w:r w:rsidR="005A4E4C">
              <w:rPr>
                <w:noProof/>
                <w:webHidden/>
              </w:rPr>
              <w:t>29</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1" w:history="1">
            <w:r w:rsidRPr="003922DC">
              <w:rPr>
                <w:rStyle w:val="Hipervnculo"/>
                <w:rFonts w:ascii="Arial" w:eastAsia="Calibri" w:hAnsi="Arial" w:cs="Arial"/>
                <w:noProof/>
              </w:rPr>
              <w:t>2.8.    Estrategias operativas</w:t>
            </w:r>
            <w:r>
              <w:rPr>
                <w:noProof/>
                <w:webHidden/>
              </w:rPr>
              <w:tab/>
            </w:r>
            <w:r>
              <w:rPr>
                <w:noProof/>
                <w:webHidden/>
              </w:rPr>
              <w:fldChar w:fldCharType="begin"/>
            </w:r>
            <w:r>
              <w:rPr>
                <w:noProof/>
                <w:webHidden/>
              </w:rPr>
              <w:instrText xml:space="preserve"> PAGEREF _Toc398070241 \h </w:instrText>
            </w:r>
            <w:r>
              <w:rPr>
                <w:noProof/>
                <w:webHidden/>
              </w:rPr>
            </w:r>
            <w:r>
              <w:rPr>
                <w:noProof/>
                <w:webHidden/>
              </w:rPr>
              <w:fldChar w:fldCharType="separate"/>
            </w:r>
            <w:r w:rsidR="005A4E4C">
              <w:rPr>
                <w:noProof/>
                <w:webHidden/>
              </w:rPr>
              <w:t>30</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2" w:history="1">
            <w:r w:rsidRPr="003922DC">
              <w:rPr>
                <w:rStyle w:val="Hipervnculo"/>
                <w:rFonts w:ascii="Arial" w:eastAsia="Calibri" w:hAnsi="Arial" w:cs="Arial"/>
                <w:noProof/>
              </w:rPr>
              <w:t>2.9.  Estrategias tácticas</w:t>
            </w:r>
            <w:r>
              <w:rPr>
                <w:noProof/>
                <w:webHidden/>
              </w:rPr>
              <w:tab/>
            </w:r>
            <w:r>
              <w:rPr>
                <w:noProof/>
                <w:webHidden/>
              </w:rPr>
              <w:fldChar w:fldCharType="begin"/>
            </w:r>
            <w:r>
              <w:rPr>
                <w:noProof/>
                <w:webHidden/>
              </w:rPr>
              <w:instrText xml:space="preserve"> PAGEREF _Toc398070242 \h </w:instrText>
            </w:r>
            <w:r>
              <w:rPr>
                <w:noProof/>
                <w:webHidden/>
              </w:rPr>
            </w:r>
            <w:r>
              <w:rPr>
                <w:noProof/>
                <w:webHidden/>
              </w:rPr>
              <w:fldChar w:fldCharType="separate"/>
            </w:r>
            <w:r w:rsidR="005A4E4C">
              <w:rPr>
                <w:noProof/>
                <w:webHidden/>
              </w:rPr>
              <w:t>31</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3" w:history="1">
            <w:r w:rsidRPr="003922DC">
              <w:rPr>
                <w:rStyle w:val="Hipervnculo"/>
                <w:rFonts w:ascii="Arial" w:eastAsia="Calibri" w:hAnsi="Arial" w:cs="Arial"/>
                <w:noProof/>
              </w:rPr>
              <w:t>2.10. Sector de la construcción en Costa Rica, América Central y América del Sur</w:t>
            </w:r>
            <w:r>
              <w:rPr>
                <w:noProof/>
                <w:webHidden/>
              </w:rPr>
              <w:tab/>
            </w:r>
            <w:r>
              <w:rPr>
                <w:noProof/>
                <w:webHidden/>
              </w:rPr>
              <w:fldChar w:fldCharType="begin"/>
            </w:r>
            <w:r>
              <w:rPr>
                <w:noProof/>
                <w:webHidden/>
              </w:rPr>
              <w:instrText xml:space="preserve"> PAGEREF _Toc398070243 \h </w:instrText>
            </w:r>
            <w:r>
              <w:rPr>
                <w:noProof/>
                <w:webHidden/>
              </w:rPr>
            </w:r>
            <w:r>
              <w:rPr>
                <w:noProof/>
                <w:webHidden/>
              </w:rPr>
              <w:fldChar w:fldCharType="separate"/>
            </w:r>
            <w:r w:rsidR="005A4E4C">
              <w:rPr>
                <w:noProof/>
                <w:webHidden/>
              </w:rPr>
              <w:t>33</w:t>
            </w:r>
            <w:r>
              <w:rPr>
                <w:noProof/>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44" w:history="1">
            <w:r w:rsidRPr="003922DC">
              <w:rPr>
                <w:rStyle w:val="Hipervnculo"/>
                <w:b/>
              </w:rPr>
              <w:t>Capítulo III</w:t>
            </w:r>
            <w:r>
              <w:rPr>
                <w:webHidden/>
              </w:rPr>
              <w:tab/>
            </w:r>
            <w:r>
              <w:rPr>
                <w:webHidden/>
              </w:rPr>
              <w:fldChar w:fldCharType="begin"/>
            </w:r>
            <w:r>
              <w:rPr>
                <w:webHidden/>
              </w:rPr>
              <w:instrText xml:space="preserve"> PAGEREF _Toc398070244 \h </w:instrText>
            </w:r>
            <w:r>
              <w:rPr>
                <w:webHidden/>
              </w:rPr>
            </w:r>
            <w:r>
              <w:rPr>
                <w:webHidden/>
              </w:rPr>
              <w:fldChar w:fldCharType="separate"/>
            </w:r>
            <w:r w:rsidR="005A4E4C">
              <w:rPr>
                <w:webHidden/>
              </w:rPr>
              <w:t>36</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45" w:history="1">
            <w:r w:rsidRPr="003922DC">
              <w:rPr>
                <w:rStyle w:val="Hipervnculo"/>
                <w:b/>
                <w:lang w:eastAsia="es-ES"/>
              </w:rPr>
              <w:t>Análisis de la situación de la empresa Construcciones Hermanos Porras, S.A., por un análisis FODA y algunos instrumentos financieros</w:t>
            </w:r>
            <w:r>
              <w:rPr>
                <w:webHidden/>
              </w:rPr>
              <w:tab/>
            </w:r>
            <w:r>
              <w:rPr>
                <w:webHidden/>
              </w:rPr>
              <w:fldChar w:fldCharType="begin"/>
            </w:r>
            <w:r>
              <w:rPr>
                <w:webHidden/>
              </w:rPr>
              <w:instrText xml:space="preserve"> PAGEREF _Toc398070245 \h </w:instrText>
            </w:r>
            <w:r>
              <w:rPr>
                <w:webHidden/>
              </w:rPr>
            </w:r>
            <w:r>
              <w:rPr>
                <w:webHidden/>
              </w:rPr>
              <w:fldChar w:fldCharType="separate"/>
            </w:r>
            <w:r w:rsidR="005A4E4C">
              <w:rPr>
                <w:webHidden/>
              </w:rPr>
              <w:t>36</w:t>
            </w:r>
            <w:r>
              <w:rPr>
                <w:webHidden/>
              </w:rPr>
              <w:fldChar w:fldCharType="end"/>
            </w:r>
          </w:hyperlink>
        </w:p>
        <w:p w:rsidR="00FA3C86" w:rsidRDefault="00FA3C86">
          <w:pPr>
            <w:pStyle w:val="TDC2"/>
            <w:tabs>
              <w:tab w:val="right" w:leader="dot" w:pos="8828"/>
            </w:tabs>
            <w:rPr>
              <w:rFonts w:eastAsiaTheme="minorEastAsia"/>
              <w:noProof/>
              <w:lang w:eastAsia="es-CR"/>
            </w:rPr>
          </w:pPr>
          <w:hyperlink w:anchor="_Toc398070246" w:history="1">
            <w:r w:rsidRPr="003922DC">
              <w:rPr>
                <w:rStyle w:val="Hipervnculo"/>
                <w:rFonts w:ascii="Arial" w:hAnsi="Arial" w:cs="Arial"/>
                <w:noProof/>
              </w:rPr>
              <w:t>3.1. Fortalezas de la empresa</w:t>
            </w:r>
            <w:r>
              <w:rPr>
                <w:noProof/>
                <w:webHidden/>
              </w:rPr>
              <w:tab/>
            </w:r>
            <w:r>
              <w:rPr>
                <w:noProof/>
                <w:webHidden/>
              </w:rPr>
              <w:fldChar w:fldCharType="begin"/>
            </w:r>
            <w:r>
              <w:rPr>
                <w:noProof/>
                <w:webHidden/>
              </w:rPr>
              <w:instrText xml:space="preserve"> PAGEREF _Toc398070246 \h </w:instrText>
            </w:r>
            <w:r>
              <w:rPr>
                <w:noProof/>
                <w:webHidden/>
              </w:rPr>
            </w:r>
            <w:r>
              <w:rPr>
                <w:noProof/>
                <w:webHidden/>
              </w:rPr>
              <w:fldChar w:fldCharType="separate"/>
            </w:r>
            <w:r w:rsidR="005A4E4C">
              <w:rPr>
                <w:noProof/>
                <w:webHidden/>
              </w:rPr>
              <w:t>36</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7" w:history="1">
            <w:r w:rsidRPr="003922DC">
              <w:rPr>
                <w:rStyle w:val="Hipervnculo"/>
                <w:rFonts w:ascii="Arial" w:hAnsi="Arial" w:cs="Arial"/>
                <w:noProof/>
              </w:rPr>
              <w:t>3.2 Oportunidades del entorno</w:t>
            </w:r>
            <w:r>
              <w:rPr>
                <w:noProof/>
                <w:webHidden/>
              </w:rPr>
              <w:tab/>
            </w:r>
            <w:r>
              <w:rPr>
                <w:noProof/>
                <w:webHidden/>
              </w:rPr>
              <w:fldChar w:fldCharType="begin"/>
            </w:r>
            <w:r>
              <w:rPr>
                <w:noProof/>
                <w:webHidden/>
              </w:rPr>
              <w:instrText xml:space="preserve"> PAGEREF _Toc398070247 \h </w:instrText>
            </w:r>
            <w:r>
              <w:rPr>
                <w:noProof/>
                <w:webHidden/>
              </w:rPr>
            </w:r>
            <w:r>
              <w:rPr>
                <w:noProof/>
                <w:webHidden/>
              </w:rPr>
              <w:fldChar w:fldCharType="separate"/>
            </w:r>
            <w:r w:rsidR="005A4E4C">
              <w:rPr>
                <w:noProof/>
                <w:webHidden/>
              </w:rPr>
              <w:t>38</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8" w:history="1">
            <w:r w:rsidRPr="003922DC">
              <w:rPr>
                <w:rStyle w:val="Hipervnculo"/>
                <w:rFonts w:ascii="Arial" w:hAnsi="Arial" w:cs="Arial"/>
                <w:noProof/>
              </w:rPr>
              <w:t>3.3 Debilidades de la empresa</w:t>
            </w:r>
            <w:r>
              <w:rPr>
                <w:noProof/>
                <w:webHidden/>
              </w:rPr>
              <w:tab/>
            </w:r>
            <w:r>
              <w:rPr>
                <w:noProof/>
                <w:webHidden/>
              </w:rPr>
              <w:fldChar w:fldCharType="begin"/>
            </w:r>
            <w:r>
              <w:rPr>
                <w:noProof/>
                <w:webHidden/>
              </w:rPr>
              <w:instrText xml:space="preserve"> PAGEREF _Toc398070248 \h </w:instrText>
            </w:r>
            <w:r>
              <w:rPr>
                <w:noProof/>
                <w:webHidden/>
              </w:rPr>
            </w:r>
            <w:r>
              <w:rPr>
                <w:noProof/>
                <w:webHidden/>
              </w:rPr>
              <w:fldChar w:fldCharType="separate"/>
            </w:r>
            <w:r w:rsidR="005A4E4C">
              <w:rPr>
                <w:noProof/>
                <w:webHidden/>
              </w:rPr>
              <w:t>39</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49" w:history="1">
            <w:r w:rsidRPr="003922DC">
              <w:rPr>
                <w:rStyle w:val="Hipervnculo"/>
                <w:rFonts w:ascii="Arial" w:hAnsi="Arial" w:cs="Arial"/>
                <w:noProof/>
              </w:rPr>
              <w:t>3.4 Amenazas del entorno</w:t>
            </w:r>
            <w:r>
              <w:rPr>
                <w:noProof/>
                <w:webHidden/>
              </w:rPr>
              <w:tab/>
            </w:r>
            <w:r>
              <w:rPr>
                <w:noProof/>
                <w:webHidden/>
              </w:rPr>
              <w:fldChar w:fldCharType="begin"/>
            </w:r>
            <w:r>
              <w:rPr>
                <w:noProof/>
                <w:webHidden/>
              </w:rPr>
              <w:instrText xml:space="preserve"> PAGEREF _Toc398070249 \h </w:instrText>
            </w:r>
            <w:r>
              <w:rPr>
                <w:noProof/>
                <w:webHidden/>
              </w:rPr>
            </w:r>
            <w:r>
              <w:rPr>
                <w:noProof/>
                <w:webHidden/>
              </w:rPr>
              <w:fldChar w:fldCharType="separate"/>
            </w:r>
            <w:r w:rsidR="005A4E4C">
              <w:rPr>
                <w:noProof/>
                <w:webHidden/>
              </w:rPr>
              <w:t>40</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50" w:history="1">
            <w:r w:rsidRPr="003922DC">
              <w:rPr>
                <w:rStyle w:val="Hipervnculo"/>
                <w:rFonts w:ascii="Arial" w:hAnsi="Arial" w:cs="Arial"/>
                <w:noProof/>
              </w:rPr>
              <w:t>3.5 Análisis DuPont</w:t>
            </w:r>
            <w:r>
              <w:rPr>
                <w:noProof/>
                <w:webHidden/>
              </w:rPr>
              <w:tab/>
            </w:r>
            <w:r>
              <w:rPr>
                <w:noProof/>
                <w:webHidden/>
              </w:rPr>
              <w:fldChar w:fldCharType="begin"/>
            </w:r>
            <w:r>
              <w:rPr>
                <w:noProof/>
                <w:webHidden/>
              </w:rPr>
              <w:instrText xml:space="preserve"> PAGEREF _Toc398070250 \h </w:instrText>
            </w:r>
            <w:r>
              <w:rPr>
                <w:noProof/>
                <w:webHidden/>
              </w:rPr>
            </w:r>
            <w:r>
              <w:rPr>
                <w:noProof/>
                <w:webHidden/>
              </w:rPr>
              <w:fldChar w:fldCharType="separate"/>
            </w:r>
            <w:r w:rsidR="005A4E4C">
              <w:rPr>
                <w:noProof/>
                <w:webHidden/>
              </w:rPr>
              <w:t>41</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51" w:history="1">
            <w:r w:rsidRPr="003922DC">
              <w:rPr>
                <w:rStyle w:val="Hipervnculo"/>
                <w:rFonts w:ascii="Arial" w:hAnsi="Arial" w:cs="Arial"/>
                <w:noProof/>
              </w:rPr>
              <w:t>3.6 Estructura y Solidez Financiera</w:t>
            </w:r>
            <w:r>
              <w:rPr>
                <w:noProof/>
                <w:webHidden/>
              </w:rPr>
              <w:tab/>
            </w:r>
            <w:r>
              <w:rPr>
                <w:noProof/>
                <w:webHidden/>
              </w:rPr>
              <w:fldChar w:fldCharType="begin"/>
            </w:r>
            <w:r>
              <w:rPr>
                <w:noProof/>
                <w:webHidden/>
              </w:rPr>
              <w:instrText xml:space="preserve"> PAGEREF _Toc398070251 \h </w:instrText>
            </w:r>
            <w:r>
              <w:rPr>
                <w:noProof/>
                <w:webHidden/>
              </w:rPr>
            </w:r>
            <w:r>
              <w:rPr>
                <w:noProof/>
                <w:webHidden/>
              </w:rPr>
              <w:fldChar w:fldCharType="separate"/>
            </w:r>
            <w:r w:rsidR="005A4E4C">
              <w:rPr>
                <w:noProof/>
                <w:webHidden/>
              </w:rPr>
              <w:t>45</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52" w:history="1">
            <w:r w:rsidRPr="003922DC">
              <w:rPr>
                <w:rStyle w:val="Hipervnculo"/>
                <w:rFonts w:ascii="Arial" w:hAnsi="Arial" w:cs="Arial"/>
                <w:noProof/>
              </w:rPr>
              <w:t>3.7 Índices Financieros</w:t>
            </w:r>
            <w:r>
              <w:rPr>
                <w:noProof/>
                <w:webHidden/>
              </w:rPr>
              <w:tab/>
            </w:r>
            <w:r>
              <w:rPr>
                <w:noProof/>
                <w:webHidden/>
              </w:rPr>
              <w:fldChar w:fldCharType="begin"/>
            </w:r>
            <w:r>
              <w:rPr>
                <w:noProof/>
                <w:webHidden/>
              </w:rPr>
              <w:instrText xml:space="preserve"> PAGEREF _Toc398070252 \h </w:instrText>
            </w:r>
            <w:r>
              <w:rPr>
                <w:noProof/>
                <w:webHidden/>
              </w:rPr>
            </w:r>
            <w:r>
              <w:rPr>
                <w:noProof/>
                <w:webHidden/>
              </w:rPr>
              <w:fldChar w:fldCharType="separate"/>
            </w:r>
            <w:r w:rsidR="005A4E4C">
              <w:rPr>
                <w:noProof/>
                <w:webHidden/>
              </w:rPr>
              <w:t>49</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53" w:history="1">
            <w:r w:rsidRPr="003922DC">
              <w:rPr>
                <w:rStyle w:val="Hipervnculo"/>
                <w:rFonts w:ascii="Arial" w:hAnsi="Arial" w:cs="Arial"/>
                <w:noProof/>
              </w:rPr>
              <w:t>3.8 Análisis de Ingresos y Márgenes de Rentabilidad</w:t>
            </w:r>
            <w:r>
              <w:rPr>
                <w:noProof/>
                <w:webHidden/>
              </w:rPr>
              <w:tab/>
            </w:r>
            <w:r>
              <w:rPr>
                <w:noProof/>
                <w:webHidden/>
              </w:rPr>
              <w:fldChar w:fldCharType="begin"/>
            </w:r>
            <w:r>
              <w:rPr>
                <w:noProof/>
                <w:webHidden/>
              </w:rPr>
              <w:instrText xml:space="preserve"> PAGEREF _Toc398070253 \h </w:instrText>
            </w:r>
            <w:r>
              <w:rPr>
                <w:noProof/>
                <w:webHidden/>
              </w:rPr>
            </w:r>
            <w:r>
              <w:rPr>
                <w:noProof/>
                <w:webHidden/>
              </w:rPr>
              <w:fldChar w:fldCharType="separate"/>
            </w:r>
            <w:r w:rsidR="005A4E4C">
              <w:rPr>
                <w:noProof/>
                <w:webHidden/>
              </w:rPr>
              <w:t>53</w:t>
            </w:r>
            <w:r>
              <w:rPr>
                <w:noProof/>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54" w:history="1">
            <w:r w:rsidRPr="003922DC">
              <w:rPr>
                <w:rStyle w:val="Hipervnculo"/>
                <w:b/>
              </w:rPr>
              <w:t>Capítulo IV</w:t>
            </w:r>
            <w:r>
              <w:rPr>
                <w:webHidden/>
              </w:rPr>
              <w:tab/>
            </w:r>
            <w:r>
              <w:rPr>
                <w:webHidden/>
              </w:rPr>
              <w:fldChar w:fldCharType="begin"/>
            </w:r>
            <w:r>
              <w:rPr>
                <w:webHidden/>
              </w:rPr>
              <w:instrText xml:space="preserve"> PAGEREF _Toc398070254 \h </w:instrText>
            </w:r>
            <w:r>
              <w:rPr>
                <w:webHidden/>
              </w:rPr>
            </w:r>
            <w:r>
              <w:rPr>
                <w:webHidden/>
              </w:rPr>
              <w:fldChar w:fldCharType="separate"/>
            </w:r>
            <w:r w:rsidR="005A4E4C">
              <w:rPr>
                <w:webHidden/>
              </w:rPr>
              <w:t>61</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55" w:history="1">
            <w:r w:rsidRPr="003922DC">
              <w:rPr>
                <w:rStyle w:val="Hipervnculo"/>
                <w:b/>
              </w:rPr>
              <w:t>Desarrollo de la propuesta de un Modelo de Valoración Financiera de para la empresa Constructora Hermanos Porras, S.A.</w:t>
            </w:r>
            <w:r>
              <w:rPr>
                <w:webHidden/>
              </w:rPr>
              <w:tab/>
            </w:r>
            <w:r>
              <w:rPr>
                <w:webHidden/>
              </w:rPr>
              <w:fldChar w:fldCharType="begin"/>
            </w:r>
            <w:r>
              <w:rPr>
                <w:webHidden/>
              </w:rPr>
              <w:instrText xml:space="preserve"> PAGEREF _Toc398070255 \h </w:instrText>
            </w:r>
            <w:r>
              <w:rPr>
                <w:webHidden/>
              </w:rPr>
            </w:r>
            <w:r>
              <w:rPr>
                <w:webHidden/>
              </w:rPr>
              <w:fldChar w:fldCharType="separate"/>
            </w:r>
            <w:r w:rsidR="005A4E4C">
              <w:rPr>
                <w:webHidden/>
              </w:rPr>
              <w:t>61</w:t>
            </w:r>
            <w:r>
              <w:rPr>
                <w:webHidden/>
              </w:rPr>
              <w:fldChar w:fldCharType="end"/>
            </w:r>
          </w:hyperlink>
        </w:p>
        <w:p w:rsidR="00FA3C86" w:rsidRDefault="00FA3C86">
          <w:pPr>
            <w:pStyle w:val="TDC2"/>
            <w:tabs>
              <w:tab w:val="right" w:leader="dot" w:pos="8828"/>
            </w:tabs>
            <w:rPr>
              <w:rFonts w:eastAsiaTheme="minorEastAsia"/>
              <w:noProof/>
              <w:lang w:eastAsia="es-CR"/>
            </w:rPr>
          </w:pPr>
          <w:hyperlink w:anchor="_Toc398070256" w:history="1">
            <w:r w:rsidRPr="003922DC">
              <w:rPr>
                <w:rStyle w:val="Hipervnculo"/>
                <w:rFonts w:ascii="Arial" w:eastAsia="Calibri" w:hAnsi="Arial" w:cs="Arial"/>
                <w:noProof/>
              </w:rPr>
              <w:t>4.1  Introducción</w:t>
            </w:r>
            <w:r>
              <w:rPr>
                <w:noProof/>
                <w:webHidden/>
              </w:rPr>
              <w:tab/>
            </w:r>
            <w:r>
              <w:rPr>
                <w:noProof/>
                <w:webHidden/>
              </w:rPr>
              <w:fldChar w:fldCharType="begin"/>
            </w:r>
            <w:r>
              <w:rPr>
                <w:noProof/>
                <w:webHidden/>
              </w:rPr>
              <w:instrText xml:space="preserve"> PAGEREF _Toc398070256 \h </w:instrText>
            </w:r>
            <w:r>
              <w:rPr>
                <w:noProof/>
                <w:webHidden/>
              </w:rPr>
            </w:r>
            <w:r>
              <w:rPr>
                <w:noProof/>
                <w:webHidden/>
              </w:rPr>
              <w:fldChar w:fldCharType="separate"/>
            </w:r>
            <w:r w:rsidR="005A4E4C">
              <w:rPr>
                <w:noProof/>
                <w:webHidden/>
              </w:rPr>
              <w:t>61</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57" w:history="1">
            <w:r w:rsidRPr="003922DC">
              <w:rPr>
                <w:rStyle w:val="Hipervnculo"/>
                <w:rFonts w:ascii="Arial" w:eastAsia="Calibri" w:hAnsi="Arial" w:cs="Arial"/>
                <w:noProof/>
              </w:rPr>
              <w:t>4.1.1 Justificación de la propuesta</w:t>
            </w:r>
            <w:r>
              <w:rPr>
                <w:noProof/>
                <w:webHidden/>
              </w:rPr>
              <w:tab/>
            </w:r>
            <w:r>
              <w:rPr>
                <w:noProof/>
                <w:webHidden/>
              </w:rPr>
              <w:fldChar w:fldCharType="begin"/>
            </w:r>
            <w:r>
              <w:rPr>
                <w:noProof/>
                <w:webHidden/>
              </w:rPr>
              <w:instrText xml:space="preserve"> PAGEREF _Toc398070257 \h </w:instrText>
            </w:r>
            <w:r>
              <w:rPr>
                <w:noProof/>
                <w:webHidden/>
              </w:rPr>
            </w:r>
            <w:r>
              <w:rPr>
                <w:noProof/>
                <w:webHidden/>
              </w:rPr>
              <w:fldChar w:fldCharType="separate"/>
            </w:r>
            <w:r w:rsidR="005A4E4C">
              <w:rPr>
                <w:noProof/>
                <w:webHidden/>
              </w:rPr>
              <w:t>61</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58" w:history="1">
            <w:r w:rsidRPr="003922DC">
              <w:rPr>
                <w:rStyle w:val="Hipervnculo"/>
                <w:rFonts w:ascii="Arial" w:eastAsia="Calibri" w:hAnsi="Arial" w:cs="Arial"/>
                <w:noProof/>
              </w:rPr>
              <w:t>4.1.2 Objetivos de la propuesta</w:t>
            </w:r>
            <w:r>
              <w:rPr>
                <w:noProof/>
                <w:webHidden/>
              </w:rPr>
              <w:tab/>
            </w:r>
            <w:r>
              <w:rPr>
                <w:noProof/>
                <w:webHidden/>
              </w:rPr>
              <w:fldChar w:fldCharType="begin"/>
            </w:r>
            <w:r>
              <w:rPr>
                <w:noProof/>
                <w:webHidden/>
              </w:rPr>
              <w:instrText xml:space="preserve"> PAGEREF _Toc398070258 \h </w:instrText>
            </w:r>
            <w:r>
              <w:rPr>
                <w:noProof/>
                <w:webHidden/>
              </w:rPr>
            </w:r>
            <w:r>
              <w:rPr>
                <w:noProof/>
                <w:webHidden/>
              </w:rPr>
              <w:fldChar w:fldCharType="separate"/>
            </w:r>
            <w:r w:rsidR="005A4E4C">
              <w:rPr>
                <w:noProof/>
                <w:webHidden/>
              </w:rPr>
              <w:t>61</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59" w:history="1">
            <w:r w:rsidRPr="003922DC">
              <w:rPr>
                <w:rStyle w:val="Hipervnculo"/>
                <w:rFonts w:ascii="Arial" w:eastAsia="Calibri" w:hAnsi="Arial" w:cs="Arial"/>
                <w:noProof/>
              </w:rPr>
              <w:t>4.2 Contenido de la propuesta.</w:t>
            </w:r>
            <w:r>
              <w:rPr>
                <w:noProof/>
                <w:webHidden/>
              </w:rPr>
              <w:tab/>
            </w:r>
            <w:r>
              <w:rPr>
                <w:noProof/>
                <w:webHidden/>
              </w:rPr>
              <w:fldChar w:fldCharType="begin"/>
            </w:r>
            <w:r>
              <w:rPr>
                <w:noProof/>
                <w:webHidden/>
              </w:rPr>
              <w:instrText xml:space="preserve"> PAGEREF _Toc398070259 \h </w:instrText>
            </w:r>
            <w:r>
              <w:rPr>
                <w:noProof/>
                <w:webHidden/>
              </w:rPr>
            </w:r>
            <w:r>
              <w:rPr>
                <w:noProof/>
                <w:webHidden/>
              </w:rPr>
              <w:fldChar w:fldCharType="separate"/>
            </w:r>
            <w:r w:rsidR="005A4E4C">
              <w:rPr>
                <w:noProof/>
                <w:webHidden/>
              </w:rPr>
              <w:t>62</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60" w:history="1">
            <w:r w:rsidRPr="003922DC">
              <w:rPr>
                <w:rStyle w:val="Hipervnculo"/>
                <w:rFonts w:ascii="Arial" w:hAnsi="Arial" w:cs="Arial"/>
                <w:noProof/>
              </w:rPr>
              <w:t>4.2.1. Objetivo N°1</w:t>
            </w:r>
            <w:r>
              <w:rPr>
                <w:noProof/>
                <w:webHidden/>
              </w:rPr>
              <w:tab/>
            </w:r>
            <w:r>
              <w:rPr>
                <w:noProof/>
                <w:webHidden/>
              </w:rPr>
              <w:fldChar w:fldCharType="begin"/>
            </w:r>
            <w:r>
              <w:rPr>
                <w:noProof/>
                <w:webHidden/>
              </w:rPr>
              <w:instrText xml:space="preserve"> PAGEREF _Toc398070260 \h </w:instrText>
            </w:r>
            <w:r>
              <w:rPr>
                <w:noProof/>
                <w:webHidden/>
              </w:rPr>
            </w:r>
            <w:r>
              <w:rPr>
                <w:noProof/>
                <w:webHidden/>
              </w:rPr>
              <w:fldChar w:fldCharType="separate"/>
            </w:r>
            <w:r w:rsidR="005A4E4C">
              <w:rPr>
                <w:noProof/>
                <w:webHidden/>
              </w:rPr>
              <w:t>62</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61" w:history="1">
            <w:r w:rsidRPr="003922DC">
              <w:rPr>
                <w:rStyle w:val="Hipervnculo"/>
                <w:rFonts w:ascii="Arial" w:hAnsi="Arial" w:cs="Arial"/>
                <w:noProof/>
              </w:rPr>
              <w:t>4.2.2. Objetivo N°2</w:t>
            </w:r>
            <w:r>
              <w:rPr>
                <w:noProof/>
                <w:webHidden/>
              </w:rPr>
              <w:tab/>
            </w:r>
            <w:r>
              <w:rPr>
                <w:noProof/>
                <w:webHidden/>
              </w:rPr>
              <w:fldChar w:fldCharType="begin"/>
            </w:r>
            <w:r>
              <w:rPr>
                <w:noProof/>
                <w:webHidden/>
              </w:rPr>
              <w:instrText xml:space="preserve"> PAGEREF _Toc398070261 \h </w:instrText>
            </w:r>
            <w:r>
              <w:rPr>
                <w:noProof/>
                <w:webHidden/>
              </w:rPr>
            </w:r>
            <w:r>
              <w:rPr>
                <w:noProof/>
                <w:webHidden/>
              </w:rPr>
              <w:fldChar w:fldCharType="separate"/>
            </w:r>
            <w:r w:rsidR="005A4E4C">
              <w:rPr>
                <w:noProof/>
                <w:webHidden/>
              </w:rPr>
              <w:t>63</w:t>
            </w:r>
            <w:r>
              <w:rPr>
                <w:noProof/>
                <w:webHidden/>
              </w:rPr>
              <w:fldChar w:fldCharType="end"/>
            </w:r>
          </w:hyperlink>
        </w:p>
        <w:p w:rsidR="00FA3C86" w:rsidRDefault="00FA3C86">
          <w:pPr>
            <w:pStyle w:val="TDC3"/>
            <w:tabs>
              <w:tab w:val="right" w:leader="dot" w:pos="8828"/>
            </w:tabs>
            <w:rPr>
              <w:rFonts w:eastAsiaTheme="minorEastAsia"/>
              <w:noProof/>
              <w:lang w:eastAsia="es-CR"/>
            </w:rPr>
          </w:pPr>
          <w:hyperlink w:anchor="_Toc398070262" w:history="1">
            <w:r w:rsidRPr="003922DC">
              <w:rPr>
                <w:rStyle w:val="Hipervnculo"/>
                <w:rFonts w:ascii="Arial" w:hAnsi="Arial" w:cs="Arial"/>
                <w:noProof/>
              </w:rPr>
              <w:t>4.2.3. Objetivo N°3</w:t>
            </w:r>
            <w:r>
              <w:rPr>
                <w:noProof/>
                <w:webHidden/>
              </w:rPr>
              <w:tab/>
            </w:r>
            <w:r>
              <w:rPr>
                <w:noProof/>
                <w:webHidden/>
              </w:rPr>
              <w:fldChar w:fldCharType="begin"/>
            </w:r>
            <w:r>
              <w:rPr>
                <w:noProof/>
                <w:webHidden/>
              </w:rPr>
              <w:instrText xml:space="preserve"> PAGEREF _Toc398070262 \h </w:instrText>
            </w:r>
            <w:r>
              <w:rPr>
                <w:noProof/>
                <w:webHidden/>
              </w:rPr>
            </w:r>
            <w:r>
              <w:rPr>
                <w:noProof/>
                <w:webHidden/>
              </w:rPr>
              <w:fldChar w:fldCharType="separate"/>
            </w:r>
            <w:r w:rsidR="005A4E4C">
              <w:rPr>
                <w:noProof/>
                <w:webHidden/>
              </w:rPr>
              <w:t>66</w:t>
            </w:r>
            <w:r>
              <w:rPr>
                <w:noProof/>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63" w:history="1">
            <w:r w:rsidRPr="003922DC">
              <w:rPr>
                <w:rStyle w:val="Hipervnculo"/>
                <w:b/>
              </w:rPr>
              <w:t>Capítulo V</w:t>
            </w:r>
            <w:r>
              <w:rPr>
                <w:webHidden/>
              </w:rPr>
              <w:tab/>
            </w:r>
            <w:r>
              <w:rPr>
                <w:webHidden/>
              </w:rPr>
              <w:fldChar w:fldCharType="begin"/>
            </w:r>
            <w:r>
              <w:rPr>
                <w:webHidden/>
              </w:rPr>
              <w:instrText xml:space="preserve"> PAGEREF _Toc398070263 \h </w:instrText>
            </w:r>
            <w:r>
              <w:rPr>
                <w:webHidden/>
              </w:rPr>
            </w:r>
            <w:r>
              <w:rPr>
                <w:webHidden/>
              </w:rPr>
              <w:fldChar w:fldCharType="separate"/>
            </w:r>
            <w:r w:rsidR="005A4E4C">
              <w:rPr>
                <w:webHidden/>
              </w:rPr>
              <w:t>70</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64" w:history="1">
            <w:r w:rsidRPr="003922DC">
              <w:rPr>
                <w:rStyle w:val="Hipervnculo"/>
                <w:b/>
              </w:rPr>
              <w:t>Conclusiones y recomendaciones de la Investigación realizada para la empresa en la valoración financiera de la Empresa Construcciones Hermanos Porras, S.A.</w:t>
            </w:r>
            <w:r>
              <w:rPr>
                <w:webHidden/>
              </w:rPr>
              <w:tab/>
            </w:r>
            <w:r>
              <w:rPr>
                <w:webHidden/>
              </w:rPr>
              <w:fldChar w:fldCharType="begin"/>
            </w:r>
            <w:r>
              <w:rPr>
                <w:webHidden/>
              </w:rPr>
              <w:instrText xml:space="preserve"> PAGEREF _Toc398070264 \h </w:instrText>
            </w:r>
            <w:r>
              <w:rPr>
                <w:webHidden/>
              </w:rPr>
            </w:r>
            <w:r>
              <w:rPr>
                <w:webHidden/>
              </w:rPr>
              <w:fldChar w:fldCharType="separate"/>
            </w:r>
            <w:r w:rsidR="005A4E4C">
              <w:rPr>
                <w:webHidden/>
              </w:rPr>
              <w:t>70</w:t>
            </w:r>
            <w:r>
              <w:rPr>
                <w:webHidden/>
              </w:rPr>
              <w:fldChar w:fldCharType="end"/>
            </w:r>
          </w:hyperlink>
        </w:p>
        <w:p w:rsidR="00FA3C86" w:rsidRDefault="00FA3C86">
          <w:pPr>
            <w:pStyle w:val="TDC2"/>
            <w:tabs>
              <w:tab w:val="right" w:leader="dot" w:pos="8828"/>
            </w:tabs>
            <w:rPr>
              <w:rFonts w:eastAsiaTheme="minorEastAsia"/>
              <w:noProof/>
              <w:lang w:eastAsia="es-CR"/>
            </w:rPr>
          </w:pPr>
          <w:hyperlink w:anchor="_Toc398070265" w:history="1">
            <w:r w:rsidRPr="003922DC">
              <w:rPr>
                <w:rStyle w:val="Hipervnculo"/>
                <w:rFonts w:ascii="Arial" w:hAnsi="Arial" w:cs="Arial"/>
                <w:noProof/>
              </w:rPr>
              <w:t>5.1. Conclusiones</w:t>
            </w:r>
            <w:r>
              <w:rPr>
                <w:noProof/>
                <w:webHidden/>
              </w:rPr>
              <w:tab/>
            </w:r>
            <w:r>
              <w:rPr>
                <w:noProof/>
                <w:webHidden/>
              </w:rPr>
              <w:fldChar w:fldCharType="begin"/>
            </w:r>
            <w:r>
              <w:rPr>
                <w:noProof/>
                <w:webHidden/>
              </w:rPr>
              <w:instrText xml:space="preserve"> PAGEREF _Toc398070265 \h </w:instrText>
            </w:r>
            <w:r>
              <w:rPr>
                <w:noProof/>
                <w:webHidden/>
              </w:rPr>
            </w:r>
            <w:r>
              <w:rPr>
                <w:noProof/>
                <w:webHidden/>
              </w:rPr>
              <w:fldChar w:fldCharType="separate"/>
            </w:r>
            <w:r w:rsidR="005A4E4C">
              <w:rPr>
                <w:noProof/>
                <w:webHidden/>
              </w:rPr>
              <w:t>70</w:t>
            </w:r>
            <w:r>
              <w:rPr>
                <w:noProof/>
                <w:webHidden/>
              </w:rPr>
              <w:fldChar w:fldCharType="end"/>
            </w:r>
          </w:hyperlink>
        </w:p>
        <w:p w:rsidR="00FA3C86" w:rsidRDefault="00FA3C86">
          <w:pPr>
            <w:pStyle w:val="TDC2"/>
            <w:tabs>
              <w:tab w:val="right" w:leader="dot" w:pos="8828"/>
            </w:tabs>
            <w:rPr>
              <w:rFonts w:eastAsiaTheme="minorEastAsia"/>
              <w:noProof/>
              <w:lang w:eastAsia="es-CR"/>
            </w:rPr>
          </w:pPr>
          <w:hyperlink w:anchor="_Toc398070266" w:history="1">
            <w:r w:rsidRPr="003922DC">
              <w:rPr>
                <w:rStyle w:val="Hipervnculo"/>
                <w:rFonts w:ascii="Arial" w:hAnsi="Arial" w:cs="Arial"/>
                <w:noProof/>
              </w:rPr>
              <w:t>5.2. Recomendaciones</w:t>
            </w:r>
            <w:r>
              <w:rPr>
                <w:noProof/>
                <w:webHidden/>
              </w:rPr>
              <w:tab/>
            </w:r>
            <w:r>
              <w:rPr>
                <w:noProof/>
                <w:webHidden/>
              </w:rPr>
              <w:fldChar w:fldCharType="begin"/>
            </w:r>
            <w:r>
              <w:rPr>
                <w:noProof/>
                <w:webHidden/>
              </w:rPr>
              <w:instrText xml:space="preserve"> PAGEREF _Toc398070266 \h </w:instrText>
            </w:r>
            <w:r>
              <w:rPr>
                <w:noProof/>
                <w:webHidden/>
              </w:rPr>
            </w:r>
            <w:r>
              <w:rPr>
                <w:noProof/>
                <w:webHidden/>
              </w:rPr>
              <w:fldChar w:fldCharType="separate"/>
            </w:r>
            <w:r w:rsidR="005A4E4C">
              <w:rPr>
                <w:noProof/>
                <w:webHidden/>
              </w:rPr>
              <w:t>72</w:t>
            </w:r>
            <w:r>
              <w:rPr>
                <w:noProof/>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67" w:history="1">
            <w:r w:rsidRPr="003922DC">
              <w:rPr>
                <w:rStyle w:val="Hipervnculo"/>
                <w:b/>
              </w:rPr>
              <w:t>Anexos</w:t>
            </w:r>
            <w:r>
              <w:rPr>
                <w:webHidden/>
              </w:rPr>
              <w:tab/>
            </w:r>
            <w:r>
              <w:rPr>
                <w:webHidden/>
              </w:rPr>
              <w:fldChar w:fldCharType="begin"/>
            </w:r>
            <w:r>
              <w:rPr>
                <w:webHidden/>
              </w:rPr>
              <w:instrText xml:space="preserve"> PAGEREF _Toc398070267 \h </w:instrText>
            </w:r>
            <w:r>
              <w:rPr>
                <w:webHidden/>
              </w:rPr>
            </w:r>
            <w:r>
              <w:rPr>
                <w:webHidden/>
              </w:rPr>
              <w:fldChar w:fldCharType="separate"/>
            </w:r>
            <w:r w:rsidR="005A4E4C">
              <w:rPr>
                <w:webHidden/>
              </w:rPr>
              <w:t>79</w:t>
            </w:r>
            <w:r>
              <w:rPr>
                <w:webHidden/>
              </w:rPr>
              <w:fldChar w:fldCharType="end"/>
            </w:r>
          </w:hyperlink>
        </w:p>
        <w:p w:rsidR="00FA3C86" w:rsidRDefault="00FA3C86">
          <w:pPr>
            <w:pStyle w:val="TDC1"/>
            <w:rPr>
              <w:rFonts w:asciiTheme="minorHAnsi" w:eastAsiaTheme="minorEastAsia" w:hAnsiTheme="minorHAnsi" w:cstheme="minorBidi"/>
              <w:bCs w:val="0"/>
              <w:caps w:val="0"/>
              <w:sz w:val="22"/>
              <w:szCs w:val="22"/>
              <w:lang w:val="es-CR" w:eastAsia="es-CR"/>
            </w:rPr>
          </w:pPr>
          <w:hyperlink w:anchor="_Toc398070268" w:history="1">
            <w:r w:rsidRPr="003922DC">
              <w:rPr>
                <w:rStyle w:val="Hipervnculo"/>
                <w:b/>
              </w:rPr>
              <w:t>Bibliográficas</w:t>
            </w:r>
            <w:r>
              <w:rPr>
                <w:webHidden/>
              </w:rPr>
              <w:tab/>
            </w:r>
            <w:r>
              <w:rPr>
                <w:webHidden/>
              </w:rPr>
              <w:fldChar w:fldCharType="begin"/>
            </w:r>
            <w:r>
              <w:rPr>
                <w:webHidden/>
              </w:rPr>
              <w:instrText xml:space="preserve"> PAGEREF _Toc398070268 \h </w:instrText>
            </w:r>
            <w:r>
              <w:rPr>
                <w:webHidden/>
              </w:rPr>
            </w:r>
            <w:r>
              <w:rPr>
                <w:webHidden/>
              </w:rPr>
              <w:fldChar w:fldCharType="separate"/>
            </w:r>
            <w:r w:rsidR="005A4E4C">
              <w:rPr>
                <w:webHidden/>
              </w:rPr>
              <w:t>92</w:t>
            </w:r>
            <w:r>
              <w:rPr>
                <w:webHidden/>
              </w:rPr>
              <w:fldChar w:fldCharType="end"/>
            </w:r>
          </w:hyperlink>
        </w:p>
        <w:p w:rsidR="00B7435A" w:rsidRPr="00BF1759" w:rsidRDefault="00B3767D" w:rsidP="002719C6">
          <w:pPr>
            <w:pStyle w:val="TDC1"/>
          </w:pPr>
          <w:r w:rsidRPr="000B511B">
            <w:rPr>
              <w:b/>
              <w:bCs w:val="0"/>
            </w:rPr>
            <w:lastRenderedPageBreak/>
            <w:fldChar w:fldCharType="end"/>
          </w:r>
        </w:p>
      </w:sdtContent>
    </w:sdt>
    <w:tbl>
      <w:tblPr>
        <w:tblStyle w:val="Tablaconcuadrcula"/>
        <w:tblpPr w:leftFromText="141" w:rightFromText="141" w:vertAnchor="text" w:horzAnchor="margin" w:tblpY="324"/>
        <w:tblW w:w="0" w:type="auto"/>
        <w:tblLook w:val="04A0" w:firstRow="1" w:lastRow="0" w:firstColumn="1" w:lastColumn="0" w:noHBand="0" w:noVBand="1"/>
      </w:tblPr>
      <w:tblGrid>
        <w:gridCol w:w="8828"/>
      </w:tblGrid>
      <w:tr w:rsidR="00C00F62" w:rsidTr="00C00F62">
        <w:tc>
          <w:tcPr>
            <w:tcW w:w="8978" w:type="dxa"/>
          </w:tcPr>
          <w:p w:rsidR="00C00F62" w:rsidRDefault="00C00F62" w:rsidP="00C00F62">
            <w:pPr>
              <w:spacing w:line="360" w:lineRule="auto"/>
              <w:jc w:val="both"/>
              <w:rPr>
                <w:rFonts w:ascii="Arial" w:hAnsi="Arial" w:cs="Arial"/>
                <w:b/>
                <w:sz w:val="24"/>
                <w:szCs w:val="24"/>
              </w:rPr>
            </w:pPr>
            <w:r>
              <w:rPr>
                <w:rFonts w:ascii="Arial" w:hAnsi="Arial" w:cs="Arial"/>
                <w:b/>
                <w:sz w:val="24"/>
                <w:szCs w:val="24"/>
              </w:rPr>
              <w:t xml:space="preserve">Índice de cuadros informativos </w:t>
            </w:r>
          </w:p>
          <w:p w:rsidR="00C00F62" w:rsidRDefault="00C00F62" w:rsidP="00C00F62">
            <w:pPr>
              <w:spacing w:line="360" w:lineRule="auto"/>
              <w:jc w:val="both"/>
              <w:rPr>
                <w:rFonts w:ascii="Arial" w:hAnsi="Arial" w:cs="Arial"/>
                <w:sz w:val="24"/>
                <w:szCs w:val="24"/>
              </w:rPr>
            </w:pPr>
            <w:r w:rsidRPr="00E64439">
              <w:rPr>
                <w:rFonts w:ascii="Arial" w:hAnsi="Arial" w:cs="Arial"/>
                <w:b/>
                <w:sz w:val="24"/>
                <w:szCs w:val="24"/>
              </w:rPr>
              <w:t>Cuadro 1</w:t>
            </w:r>
            <w:r>
              <w:rPr>
                <w:rFonts w:ascii="Arial" w:hAnsi="Arial" w:cs="Arial"/>
                <w:sz w:val="24"/>
                <w:szCs w:val="24"/>
              </w:rPr>
              <w:t>: IMAE Sector de la Const</w:t>
            </w:r>
            <w:r w:rsidR="00FA3C86">
              <w:rPr>
                <w:rFonts w:ascii="Arial" w:hAnsi="Arial" w:cs="Arial"/>
                <w:sz w:val="24"/>
                <w:szCs w:val="24"/>
              </w:rPr>
              <w:t>rucción en Costa Rica………………………23</w:t>
            </w:r>
          </w:p>
          <w:p w:rsidR="00C00F62" w:rsidRDefault="00C00F62" w:rsidP="00C00F62">
            <w:pPr>
              <w:spacing w:line="360" w:lineRule="auto"/>
              <w:jc w:val="both"/>
              <w:rPr>
                <w:rFonts w:ascii="Arial" w:hAnsi="Arial" w:cs="Arial"/>
                <w:sz w:val="24"/>
                <w:szCs w:val="24"/>
              </w:rPr>
            </w:pPr>
            <w:r w:rsidRPr="00E64439">
              <w:rPr>
                <w:rFonts w:ascii="Arial" w:hAnsi="Arial" w:cs="Arial"/>
                <w:b/>
                <w:sz w:val="24"/>
                <w:szCs w:val="24"/>
              </w:rPr>
              <w:t>Cuadro 2</w:t>
            </w:r>
            <w:r>
              <w:rPr>
                <w:rFonts w:ascii="Arial" w:hAnsi="Arial" w:cs="Arial"/>
                <w:sz w:val="24"/>
                <w:szCs w:val="24"/>
              </w:rPr>
              <w:t>: Organigrama de la Empresa Constructora Herma</w:t>
            </w:r>
            <w:r w:rsidR="00FA3C86">
              <w:rPr>
                <w:rFonts w:ascii="Arial" w:hAnsi="Arial" w:cs="Arial"/>
                <w:sz w:val="24"/>
                <w:szCs w:val="24"/>
              </w:rPr>
              <w:t>nos Porras, S.A…29</w:t>
            </w:r>
          </w:p>
          <w:p w:rsidR="00C00F62" w:rsidRDefault="00C00F62" w:rsidP="00C00F62">
            <w:pPr>
              <w:spacing w:line="360" w:lineRule="auto"/>
              <w:jc w:val="both"/>
              <w:rPr>
                <w:rFonts w:ascii="Arial" w:hAnsi="Arial" w:cs="Arial"/>
                <w:sz w:val="24"/>
                <w:szCs w:val="24"/>
              </w:rPr>
            </w:pPr>
            <w:r w:rsidRPr="00E64439">
              <w:rPr>
                <w:rFonts w:ascii="Arial" w:hAnsi="Arial" w:cs="Arial"/>
                <w:b/>
                <w:sz w:val="24"/>
                <w:szCs w:val="24"/>
              </w:rPr>
              <w:t>Cuadro 3</w:t>
            </w:r>
            <w:r>
              <w:rPr>
                <w:rFonts w:ascii="Arial" w:hAnsi="Arial" w:cs="Arial"/>
                <w:sz w:val="24"/>
                <w:szCs w:val="24"/>
              </w:rPr>
              <w:t>: Organigrama Índice Sector Cons</w:t>
            </w:r>
            <w:r w:rsidR="00FA3C86">
              <w:rPr>
                <w:rFonts w:ascii="Arial" w:hAnsi="Arial" w:cs="Arial"/>
                <w:sz w:val="24"/>
                <w:szCs w:val="24"/>
              </w:rPr>
              <w:t>trucción en América Latina……….34</w:t>
            </w:r>
          </w:p>
          <w:p w:rsidR="00C00F62" w:rsidRPr="00E64439" w:rsidRDefault="00C00F62" w:rsidP="00C00F62">
            <w:pPr>
              <w:spacing w:line="360" w:lineRule="auto"/>
              <w:jc w:val="both"/>
              <w:rPr>
                <w:rFonts w:ascii="Arial" w:hAnsi="Arial" w:cs="Arial"/>
                <w:sz w:val="24"/>
                <w:szCs w:val="24"/>
              </w:rPr>
            </w:pPr>
            <w:r w:rsidRPr="00E64439">
              <w:rPr>
                <w:rFonts w:ascii="Arial" w:hAnsi="Arial" w:cs="Arial"/>
                <w:b/>
                <w:sz w:val="24"/>
                <w:szCs w:val="24"/>
              </w:rPr>
              <w:t>Cuadro 4:</w:t>
            </w:r>
            <w:r>
              <w:rPr>
                <w:rFonts w:ascii="Arial" w:hAnsi="Arial" w:cs="Arial"/>
                <w:sz w:val="24"/>
                <w:szCs w:val="24"/>
              </w:rPr>
              <w:t xml:space="preserve"> Análisis DuPont/ Rendimient</w:t>
            </w:r>
            <w:r w:rsidR="00FA3C86">
              <w:rPr>
                <w:rFonts w:ascii="Arial" w:hAnsi="Arial" w:cs="Arial"/>
                <w:sz w:val="24"/>
                <w:szCs w:val="24"/>
              </w:rPr>
              <w:t>o sobre el Capital……………………....43</w:t>
            </w:r>
          </w:p>
        </w:tc>
      </w:tr>
    </w:tbl>
    <w:p w:rsidR="002719C6" w:rsidRDefault="002719C6" w:rsidP="00540241">
      <w:pPr>
        <w:spacing w:line="360" w:lineRule="auto"/>
        <w:jc w:val="both"/>
        <w:rPr>
          <w:rFonts w:ascii="Arial" w:hAnsi="Arial" w:cs="Arial"/>
          <w:b/>
          <w:sz w:val="24"/>
          <w:szCs w:val="24"/>
        </w:rPr>
      </w:pPr>
    </w:p>
    <w:p w:rsidR="00C00F62" w:rsidRDefault="00C00F62" w:rsidP="00540241">
      <w:pPr>
        <w:spacing w:line="360" w:lineRule="auto"/>
        <w:jc w:val="both"/>
        <w:rPr>
          <w:rFonts w:ascii="Arial" w:hAnsi="Arial" w:cs="Arial"/>
          <w:b/>
          <w:sz w:val="24"/>
          <w:szCs w:val="24"/>
        </w:rPr>
      </w:pPr>
    </w:p>
    <w:p w:rsidR="00C00F62" w:rsidRDefault="00C00F62" w:rsidP="00540241">
      <w:pPr>
        <w:spacing w:line="360" w:lineRule="auto"/>
        <w:jc w:val="both"/>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E64439" w:rsidTr="00E64439">
        <w:tc>
          <w:tcPr>
            <w:tcW w:w="8978" w:type="dxa"/>
          </w:tcPr>
          <w:p w:rsidR="00E64439" w:rsidRPr="00E64439" w:rsidRDefault="00E64439" w:rsidP="00E64439">
            <w:pPr>
              <w:spacing w:line="360" w:lineRule="auto"/>
              <w:jc w:val="both"/>
              <w:rPr>
                <w:rFonts w:ascii="Arial" w:hAnsi="Arial" w:cs="Arial"/>
                <w:b/>
                <w:sz w:val="24"/>
                <w:szCs w:val="24"/>
              </w:rPr>
            </w:pPr>
            <w:r>
              <w:rPr>
                <w:rFonts w:ascii="Arial" w:hAnsi="Arial" w:cs="Arial"/>
                <w:b/>
                <w:sz w:val="24"/>
                <w:szCs w:val="24"/>
              </w:rPr>
              <w:t>Índice</w:t>
            </w:r>
            <w:r w:rsidRPr="00E64439">
              <w:rPr>
                <w:rFonts w:ascii="Arial" w:hAnsi="Arial" w:cs="Arial"/>
                <w:b/>
                <w:sz w:val="24"/>
                <w:szCs w:val="24"/>
              </w:rPr>
              <w:t xml:space="preserve"> de esquemas</w:t>
            </w:r>
          </w:p>
          <w:p w:rsidR="00E64439" w:rsidRDefault="00E64439" w:rsidP="00E64439">
            <w:pPr>
              <w:spacing w:line="360" w:lineRule="auto"/>
              <w:jc w:val="both"/>
              <w:rPr>
                <w:rFonts w:ascii="Arial" w:hAnsi="Arial" w:cs="Arial"/>
                <w:sz w:val="24"/>
                <w:szCs w:val="24"/>
              </w:rPr>
            </w:pPr>
            <w:r w:rsidRPr="00E64439">
              <w:rPr>
                <w:rFonts w:ascii="Arial" w:hAnsi="Arial" w:cs="Arial"/>
                <w:b/>
                <w:sz w:val="24"/>
                <w:szCs w:val="24"/>
              </w:rPr>
              <w:t>Esquema 1</w:t>
            </w:r>
            <w:r>
              <w:rPr>
                <w:rFonts w:ascii="Arial" w:hAnsi="Arial" w:cs="Arial"/>
                <w:sz w:val="24"/>
                <w:szCs w:val="24"/>
              </w:rPr>
              <w:t>: Resultados sobre pri</w:t>
            </w:r>
            <w:r w:rsidR="00FA3C86">
              <w:rPr>
                <w:rFonts w:ascii="Arial" w:hAnsi="Arial" w:cs="Arial"/>
                <w:sz w:val="24"/>
                <w:szCs w:val="24"/>
              </w:rPr>
              <w:t>ncipales Fortalezas……………………………37</w:t>
            </w:r>
          </w:p>
          <w:p w:rsidR="00E64439" w:rsidRDefault="00E64439" w:rsidP="00E64439">
            <w:pPr>
              <w:spacing w:line="360" w:lineRule="auto"/>
              <w:jc w:val="both"/>
              <w:rPr>
                <w:rFonts w:ascii="Arial" w:hAnsi="Arial" w:cs="Arial"/>
                <w:sz w:val="24"/>
                <w:szCs w:val="24"/>
              </w:rPr>
            </w:pPr>
            <w:r w:rsidRPr="00E64439">
              <w:rPr>
                <w:rFonts w:ascii="Arial" w:hAnsi="Arial" w:cs="Arial"/>
                <w:b/>
                <w:sz w:val="24"/>
                <w:szCs w:val="24"/>
              </w:rPr>
              <w:t>Esquema 2</w:t>
            </w:r>
            <w:r>
              <w:rPr>
                <w:rFonts w:ascii="Arial" w:hAnsi="Arial" w:cs="Arial"/>
                <w:sz w:val="24"/>
                <w:szCs w:val="24"/>
              </w:rPr>
              <w:t>: Resultados sobre prin</w:t>
            </w:r>
            <w:r w:rsidR="00FA3C86">
              <w:rPr>
                <w:rFonts w:ascii="Arial" w:hAnsi="Arial" w:cs="Arial"/>
                <w:sz w:val="24"/>
                <w:szCs w:val="24"/>
              </w:rPr>
              <w:t>cipales Oportunidades………………………39</w:t>
            </w:r>
          </w:p>
          <w:p w:rsidR="00E64439" w:rsidRDefault="00E64439" w:rsidP="00E64439">
            <w:pPr>
              <w:spacing w:line="360" w:lineRule="auto"/>
              <w:jc w:val="both"/>
              <w:rPr>
                <w:rFonts w:ascii="Arial" w:hAnsi="Arial" w:cs="Arial"/>
                <w:sz w:val="24"/>
                <w:szCs w:val="24"/>
              </w:rPr>
            </w:pPr>
            <w:r w:rsidRPr="00E64439">
              <w:rPr>
                <w:rFonts w:ascii="Arial" w:hAnsi="Arial" w:cs="Arial"/>
                <w:b/>
                <w:sz w:val="24"/>
                <w:szCs w:val="24"/>
              </w:rPr>
              <w:t>Esquema 3</w:t>
            </w:r>
            <w:r>
              <w:rPr>
                <w:rFonts w:ascii="Arial" w:hAnsi="Arial" w:cs="Arial"/>
                <w:sz w:val="24"/>
                <w:szCs w:val="24"/>
              </w:rPr>
              <w:t>: Resultados sobre prin</w:t>
            </w:r>
            <w:r w:rsidR="00FA3C86">
              <w:rPr>
                <w:rFonts w:ascii="Arial" w:hAnsi="Arial" w:cs="Arial"/>
                <w:sz w:val="24"/>
                <w:szCs w:val="24"/>
              </w:rPr>
              <w:t>cipales Debilidades………………………….40</w:t>
            </w:r>
          </w:p>
          <w:p w:rsidR="00E64439" w:rsidRDefault="00E64439" w:rsidP="00E64439">
            <w:pPr>
              <w:spacing w:line="360" w:lineRule="auto"/>
              <w:jc w:val="both"/>
              <w:rPr>
                <w:rFonts w:ascii="Arial" w:hAnsi="Arial" w:cs="Arial"/>
                <w:b/>
                <w:sz w:val="24"/>
                <w:szCs w:val="24"/>
              </w:rPr>
            </w:pPr>
            <w:r w:rsidRPr="00E64439">
              <w:rPr>
                <w:rFonts w:ascii="Arial" w:hAnsi="Arial" w:cs="Arial"/>
                <w:b/>
                <w:sz w:val="24"/>
                <w:szCs w:val="24"/>
              </w:rPr>
              <w:t>Esquema 4</w:t>
            </w:r>
            <w:r>
              <w:rPr>
                <w:rFonts w:ascii="Arial" w:hAnsi="Arial" w:cs="Arial"/>
                <w:sz w:val="24"/>
                <w:szCs w:val="24"/>
              </w:rPr>
              <w:t>: Resultados sobre pri</w:t>
            </w:r>
            <w:r w:rsidR="00FA3C86">
              <w:rPr>
                <w:rFonts w:ascii="Arial" w:hAnsi="Arial" w:cs="Arial"/>
                <w:sz w:val="24"/>
                <w:szCs w:val="24"/>
              </w:rPr>
              <w:t>ncipales Amenazas…………………………...41</w:t>
            </w:r>
          </w:p>
        </w:tc>
      </w:tr>
    </w:tbl>
    <w:p w:rsidR="002719C6" w:rsidRDefault="002719C6" w:rsidP="00540241">
      <w:pPr>
        <w:spacing w:line="360" w:lineRule="auto"/>
        <w:jc w:val="both"/>
        <w:rPr>
          <w:rFonts w:ascii="Arial" w:hAnsi="Arial" w:cs="Arial"/>
          <w:b/>
          <w:sz w:val="24"/>
          <w:szCs w:val="24"/>
        </w:rPr>
      </w:pPr>
    </w:p>
    <w:p w:rsidR="00C00F62" w:rsidRDefault="00C00F62" w:rsidP="00540241">
      <w:pPr>
        <w:spacing w:line="360" w:lineRule="auto"/>
        <w:jc w:val="both"/>
        <w:rPr>
          <w:rFonts w:ascii="Arial" w:hAnsi="Arial" w:cs="Arial"/>
          <w:b/>
          <w:sz w:val="24"/>
          <w:szCs w:val="24"/>
        </w:rPr>
      </w:pPr>
    </w:p>
    <w:p w:rsidR="00C00F62" w:rsidRDefault="00C00F62" w:rsidP="00540241">
      <w:pPr>
        <w:spacing w:line="360" w:lineRule="auto"/>
        <w:jc w:val="both"/>
        <w:rPr>
          <w:rFonts w:ascii="Arial" w:hAnsi="Arial" w:cs="Arial"/>
          <w:b/>
          <w:sz w:val="24"/>
          <w:szCs w:val="24"/>
        </w:rPr>
      </w:pPr>
    </w:p>
    <w:tbl>
      <w:tblPr>
        <w:tblStyle w:val="Tablaconcuadrcula"/>
        <w:tblW w:w="0" w:type="auto"/>
        <w:tblLook w:val="04A0" w:firstRow="1" w:lastRow="0" w:firstColumn="1" w:lastColumn="0" w:noHBand="0" w:noVBand="1"/>
      </w:tblPr>
      <w:tblGrid>
        <w:gridCol w:w="8828"/>
      </w:tblGrid>
      <w:tr w:rsidR="00E64439" w:rsidTr="00E64439">
        <w:tc>
          <w:tcPr>
            <w:tcW w:w="8978" w:type="dxa"/>
          </w:tcPr>
          <w:p w:rsidR="00E64439" w:rsidRDefault="00E64439" w:rsidP="00540241">
            <w:pPr>
              <w:spacing w:line="360" w:lineRule="auto"/>
              <w:jc w:val="both"/>
              <w:rPr>
                <w:rFonts w:ascii="Arial" w:hAnsi="Arial" w:cs="Arial"/>
                <w:b/>
                <w:sz w:val="24"/>
                <w:szCs w:val="24"/>
              </w:rPr>
            </w:pPr>
            <w:r>
              <w:rPr>
                <w:rFonts w:ascii="Arial" w:hAnsi="Arial" w:cs="Arial"/>
                <w:b/>
                <w:sz w:val="24"/>
                <w:szCs w:val="24"/>
              </w:rPr>
              <w:t>Índice de gráficos</w:t>
            </w:r>
          </w:p>
          <w:p w:rsidR="00393EB3" w:rsidRDefault="00E64439" w:rsidP="00540241">
            <w:pPr>
              <w:spacing w:line="360" w:lineRule="auto"/>
              <w:jc w:val="both"/>
              <w:rPr>
                <w:rFonts w:ascii="Arial" w:hAnsi="Arial" w:cs="Arial"/>
                <w:sz w:val="24"/>
                <w:szCs w:val="24"/>
              </w:rPr>
            </w:pPr>
            <w:r>
              <w:rPr>
                <w:rFonts w:ascii="Arial" w:hAnsi="Arial" w:cs="Arial"/>
                <w:b/>
                <w:sz w:val="24"/>
                <w:szCs w:val="24"/>
              </w:rPr>
              <w:t xml:space="preserve">Gráfico 1: </w:t>
            </w:r>
            <w:r w:rsidRPr="00E64439">
              <w:rPr>
                <w:rFonts w:ascii="Arial" w:hAnsi="Arial" w:cs="Arial"/>
                <w:sz w:val="24"/>
                <w:szCs w:val="24"/>
              </w:rPr>
              <w:t>Estructura Financiera</w:t>
            </w:r>
            <w:r>
              <w:rPr>
                <w:rFonts w:ascii="Arial" w:hAnsi="Arial" w:cs="Arial"/>
                <w:sz w:val="24"/>
                <w:szCs w:val="24"/>
              </w:rPr>
              <w:t xml:space="preserve"> Construcciones Hermanos Porras</w:t>
            </w:r>
            <w:r w:rsidR="00393EB3">
              <w:rPr>
                <w:rFonts w:ascii="Arial" w:hAnsi="Arial" w:cs="Arial"/>
                <w:sz w:val="24"/>
                <w:szCs w:val="24"/>
              </w:rPr>
              <w:t>, S.A, año 2011………………………………………………………………………………………</w:t>
            </w:r>
            <w:r w:rsidR="00FA3C86">
              <w:rPr>
                <w:rFonts w:ascii="Arial" w:hAnsi="Arial" w:cs="Arial"/>
                <w:sz w:val="24"/>
                <w:szCs w:val="24"/>
              </w:rPr>
              <w:t>45</w:t>
            </w:r>
          </w:p>
          <w:p w:rsidR="00E64439" w:rsidRDefault="00E64439" w:rsidP="00540241">
            <w:pPr>
              <w:spacing w:line="360" w:lineRule="auto"/>
              <w:jc w:val="both"/>
              <w:rPr>
                <w:rFonts w:ascii="Arial" w:hAnsi="Arial" w:cs="Arial"/>
                <w:sz w:val="24"/>
                <w:szCs w:val="24"/>
              </w:rPr>
            </w:pPr>
            <w:r w:rsidRPr="00E64439">
              <w:rPr>
                <w:rFonts w:ascii="Arial" w:hAnsi="Arial" w:cs="Arial"/>
                <w:sz w:val="24"/>
                <w:szCs w:val="24"/>
              </w:rPr>
              <w:t xml:space="preserve"> </w:t>
            </w:r>
            <w:r w:rsidR="00393EB3">
              <w:rPr>
                <w:rFonts w:ascii="Arial" w:hAnsi="Arial" w:cs="Arial"/>
                <w:b/>
                <w:sz w:val="24"/>
                <w:szCs w:val="24"/>
              </w:rPr>
              <w:t xml:space="preserve">Gráfico 2: </w:t>
            </w:r>
            <w:r w:rsidR="00393EB3" w:rsidRPr="00E64439">
              <w:rPr>
                <w:rFonts w:ascii="Arial" w:hAnsi="Arial" w:cs="Arial"/>
                <w:sz w:val="24"/>
                <w:szCs w:val="24"/>
              </w:rPr>
              <w:t>Estructura Financiera</w:t>
            </w:r>
            <w:r w:rsidR="00393EB3">
              <w:rPr>
                <w:rFonts w:ascii="Arial" w:hAnsi="Arial" w:cs="Arial"/>
                <w:sz w:val="24"/>
                <w:szCs w:val="24"/>
              </w:rPr>
              <w:t xml:space="preserve"> Construcciones Hermanos Porras, S.A, año 2012………</w:t>
            </w:r>
            <w:r w:rsidR="00FA3C86">
              <w:rPr>
                <w:rFonts w:ascii="Arial" w:hAnsi="Arial" w:cs="Arial"/>
                <w:sz w:val="24"/>
                <w:szCs w:val="24"/>
              </w:rPr>
              <w:t>………………………………………………………………………………46</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3: </w:t>
            </w:r>
            <w:r w:rsidRPr="00E64439">
              <w:rPr>
                <w:rFonts w:ascii="Arial" w:hAnsi="Arial" w:cs="Arial"/>
                <w:sz w:val="24"/>
                <w:szCs w:val="24"/>
              </w:rPr>
              <w:t>Estructura Financiera</w:t>
            </w:r>
            <w:r>
              <w:rPr>
                <w:rFonts w:ascii="Arial" w:hAnsi="Arial" w:cs="Arial"/>
                <w:sz w:val="24"/>
                <w:szCs w:val="24"/>
              </w:rPr>
              <w:t xml:space="preserve"> Construcciones Hermanos Porras, S.A, año 2013, números rea</w:t>
            </w:r>
            <w:r w:rsidR="00FA3C86">
              <w:rPr>
                <w:rFonts w:ascii="Arial" w:hAnsi="Arial" w:cs="Arial"/>
                <w:sz w:val="24"/>
                <w:szCs w:val="24"/>
              </w:rPr>
              <w:t>les...…………………………………………………………………47</w:t>
            </w:r>
          </w:p>
          <w:p w:rsidR="00393EB3" w:rsidRDefault="00393EB3" w:rsidP="00540241">
            <w:pPr>
              <w:spacing w:line="360" w:lineRule="auto"/>
              <w:jc w:val="both"/>
              <w:rPr>
                <w:rFonts w:ascii="Arial" w:hAnsi="Arial" w:cs="Arial"/>
                <w:sz w:val="24"/>
                <w:szCs w:val="24"/>
              </w:rPr>
            </w:pPr>
            <w:r>
              <w:rPr>
                <w:rFonts w:ascii="Arial" w:hAnsi="Arial" w:cs="Arial"/>
                <w:b/>
                <w:sz w:val="24"/>
                <w:szCs w:val="24"/>
              </w:rPr>
              <w:lastRenderedPageBreak/>
              <w:t xml:space="preserve">Gráfico 4: </w:t>
            </w:r>
            <w:r w:rsidRPr="00E64439">
              <w:rPr>
                <w:rFonts w:ascii="Arial" w:hAnsi="Arial" w:cs="Arial"/>
                <w:sz w:val="24"/>
                <w:szCs w:val="24"/>
              </w:rPr>
              <w:t>Estructura Financiera</w:t>
            </w:r>
            <w:r>
              <w:rPr>
                <w:rFonts w:ascii="Arial" w:hAnsi="Arial" w:cs="Arial"/>
                <w:sz w:val="24"/>
                <w:szCs w:val="24"/>
              </w:rPr>
              <w:t xml:space="preserve"> Construcciones Hermanos Porras, S.A, año 2013, números relativos...</w:t>
            </w:r>
            <w:r w:rsidR="00FA3C86">
              <w:rPr>
                <w:rFonts w:ascii="Arial" w:hAnsi="Arial" w:cs="Arial"/>
                <w:sz w:val="24"/>
                <w:szCs w:val="24"/>
              </w:rPr>
              <w:t>………………………………………………………………48</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5: </w:t>
            </w:r>
            <w:r w:rsidRPr="00393EB3">
              <w:rPr>
                <w:rFonts w:ascii="Arial" w:hAnsi="Arial" w:cs="Arial"/>
                <w:sz w:val="24"/>
                <w:szCs w:val="24"/>
              </w:rPr>
              <w:t>Capital de Trabajo de Construcción Hermanos Porras, S.A</w:t>
            </w:r>
            <w:r>
              <w:rPr>
                <w:rFonts w:ascii="Arial" w:hAnsi="Arial" w:cs="Arial"/>
                <w:sz w:val="24"/>
                <w:szCs w:val="24"/>
              </w:rPr>
              <w:t>………………………………………………………………………………………</w:t>
            </w:r>
            <w:r w:rsidR="002719C6">
              <w:rPr>
                <w:rFonts w:ascii="Arial" w:hAnsi="Arial" w:cs="Arial"/>
                <w:sz w:val="24"/>
                <w:szCs w:val="24"/>
              </w:rPr>
              <w:t>…</w:t>
            </w:r>
            <w:r w:rsidR="00FA3C86">
              <w:rPr>
                <w:rFonts w:ascii="Arial" w:hAnsi="Arial" w:cs="Arial"/>
                <w:sz w:val="24"/>
                <w:szCs w:val="24"/>
              </w:rPr>
              <w:t>54</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6: </w:t>
            </w:r>
            <w:r>
              <w:rPr>
                <w:rFonts w:ascii="Arial" w:hAnsi="Arial" w:cs="Arial"/>
                <w:sz w:val="24"/>
                <w:szCs w:val="24"/>
              </w:rPr>
              <w:t>Ventas versus Utilidad…………………………………………………….</w:t>
            </w:r>
            <w:r w:rsidR="002719C6">
              <w:rPr>
                <w:rFonts w:ascii="Arial" w:hAnsi="Arial" w:cs="Arial"/>
                <w:sz w:val="24"/>
                <w:szCs w:val="24"/>
              </w:rPr>
              <w:t>.</w:t>
            </w:r>
            <w:r w:rsidR="00FA3C86">
              <w:rPr>
                <w:rFonts w:ascii="Arial" w:hAnsi="Arial" w:cs="Arial"/>
                <w:sz w:val="24"/>
                <w:szCs w:val="24"/>
              </w:rPr>
              <w:t>55</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7: </w:t>
            </w:r>
            <w:r>
              <w:rPr>
                <w:rFonts w:ascii="Arial" w:hAnsi="Arial" w:cs="Arial"/>
                <w:sz w:val="24"/>
                <w:szCs w:val="24"/>
              </w:rPr>
              <w:t>Periodo y Rotación de cuentas por cobrar y cuentas por pagar………</w:t>
            </w:r>
            <w:r w:rsidR="00FA3C86">
              <w:rPr>
                <w:rFonts w:ascii="Arial" w:hAnsi="Arial" w:cs="Arial"/>
                <w:sz w:val="24"/>
                <w:szCs w:val="24"/>
              </w:rPr>
              <w:t>………………………………………………………………………………56</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8: </w:t>
            </w:r>
            <w:r>
              <w:rPr>
                <w:rFonts w:ascii="Arial" w:hAnsi="Arial" w:cs="Arial"/>
                <w:sz w:val="24"/>
                <w:szCs w:val="24"/>
              </w:rPr>
              <w:t>Activo fij</w:t>
            </w:r>
            <w:r w:rsidR="00FA3C86">
              <w:rPr>
                <w:rFonts w:ascii="Arial" w:hAnsi="Arial" w:cs="Arial"/>
                <w:sz w:val="24"/>
                <w:szCs w:val="24"/>
              </w:rPr>
              <w:t>o y ROA……………………………………………………………57</w:t>
            </w:r>
          </w:p>
          <w:p w:rsidR="00393EB3" w:rsidRDefault="00393EB3" w:rsidP="00540241">
            <w:pPr>
              <w:spacing w:line="360" w:lineRule="auto"/>
              <w:jc w:val="both"/>
              <w:rPr>
                <w:rFonts w:ascii="Arial" w:hAnsi="Arial" w:cs="Arial"/>
                <w:sz w:val="24"/>
                <w:szCs w:val="24"/>
              </w:rPr>
            </w:pPr>
            <w:r>
              <w:rPr>
                <w:rFonts w:ascii="Arial" w:hAnsi="Arial" w:cs="Arial"/>
                <w:b/>
                <w:sz w:val="24"/>
                <w:szCs w:val="24"/>
              </w:rPr>
              <w:t xml:space="preserve">Gráfico 9: </w:t>
            </w:r>
            <w:r>
              <w:rPr>
                <w:rFonts w:ascii="Arial" w:hAnsi="Arial" w:cs="Arial"/>
                <w:sz w:val="24"/>
                <w:szCs w:val="24"/>
              </w:rPr>
              <w:t xml:space="preserve">Activo Fijo </w:t>
            </w:r>
            <w:r w:rsidR="002719C6">
              <w:rPr>
                <w:rFonts w:ascii="Arial" w:hAnsi="Arial" w:cs="Arial"/>
                <w:sz w:val="24"/>
                <w:szCs w:val="24"/>
              </w:rPr>
              <w:t xml:space="preserve">y Rotación </w:t>
            </w:r>
            <w:r w:rsidR="00FA3C86">
              <w:rPr>
                <w:rFonts w:ascii="Arial" w:hAnsi="Arial" w:cs="Arial"/>
                <w:sz w:val="24"/>
                <w:szCs w:val="24"/>
              </w:rPr>
              <w:t>de Activo Fijo…………………………………..…58</w:t>
            </w:r>
          </w:p>
          <w:p w:rsidR="002719C6" w:rsidRDefault="002719C6" w:rsidP="00540241">
            <w:pPr>
              <w:spacing w:line="360" w:lineRule="auto"/>
              <w:jc w:val="both"/>
              <w:rPr>
                <w:rFonts w:ascii="Arial" w:hAnsi="Arial" w:cs="Arial"/>
                <w:sz w:val="24"/>
                <w:szCs w:val="24"/>
              </w:rPr>
            </w:pPr>
            <w:r>
              <w:rPr>
                <w:rFonts w:ascii="Arial" w:hAnsi="Arial" w:cs="Arial"/>
                <w:b/>
                <w:sz w:val="24"/>
                <w:szCs w:val="24"/>
              </w:rPr>
              <w:t xml:space="preserve">Gráfico 10: </w:t>
            </w:r>
            <w:r>
              <w:rPr>
                <w:rFonts w:ascii="Arial" w:hAnsi="Arial" w:cs="Arial"/>
                <w:sz w:val="24"/>
                <w:szCs w:val="24"/>
              </w:rPr>
              <w:t>Márgenes y Rentabilidades ………………………………………..</w:t>
            </w:r>
            <w:r w:rsidR="00FA3C86">
              <w:rPr>
                <w:rFonts w:ascii="Arial" w:hAnsi="Arial" w:cs="Arial"/>
                <w:sz w:val="24"/>
                <w:szCs w:val="24"/>
              </w:rPr>
              <w:t>……59</w:t>
            </w:r>
          </w:p>
          <w:p w:rsidR="00E64439" w:rsidRDefault="002719C6" w:rsidP="002719C6">
            <w:pPr>
              <w:spacing w:line="360" w:lineRule="auto"/>
              <w:jc w:val="both"/>
              <w:rPr>
                <w:rFonts w:ascii="Arial" w:hAnsi="Arial" w:cs="Arial"/>
                <w:b/>
                <w:sz w:val="24"/>
                <w:szCs w:val="24"/>
              </w:rPr>
            </w:pPr>
            <w:r>
              <w:rPr>
                <w:rFonts w:ascii="Arial" w:hAnsi="Arial" w:cs="Arial"/>
                <w:b/>
                <w:sz w:val="24"/>
                <w:szCs w:val="24"/>
              </w:rPr>
              <w:t xml:space="preserve">Gráfico 11: </w:t>
            </w:r>
            <w:r>
              <w:rPr>
                <w:rFonts w:ascii="Arial" w:hAnsi="Arial" w:cs="Arial"/>
                <w:sz w:val="24"/>
                <w:szCs w:val="24"/>
              </w:rPr>
              <w:t>Estructura financiera de Construcción Hermanos Porras, S.A, del año 2013 ………</w:t>
            </w:r>
            <w:r w:rsidR="00FA3C86">
              <w:rPr>
                <w:rFonts w:ascii="Arial" w:hAnsi="Arial" w:cs="Arial"/>
                <w:sz w:val="24"/>
                <w:szCs w:val="24"/>
              </w:rPr>
              <w:t>………………………………………………………………………………67</w:t>
            </w:r>
          </w:p>
        </w:tc>
      </w:tr>
    </w:tbl>
    <w:p w:rsidR="00C62A03" w:rsidRPr="000B511B" w:rsidRDefault="00C62A03" w:rsidP="00540241">
      <w:pPr>
        <w:spacing w:line="360" w:lineRule="auto"/>
        <w:jc w:val="both"/>
        <w:rPr>
          <w:rFonts w:ascii="Arial" w:hAnsi="Arial" w:cs="Arial"/>
          <w:b/>
          <w:sz w:val="24"/>
          <w:szCs w:val="24"/>
        </w:rPr>
      </w:pPr>
    </w:p>
    <w:p w:rsidR="00C62A03" w:rsidRDefault="00C62A03" w:rsidP="00540241">
      <w:pPr>
        <w:spacing w:line="360" w:lineRule="auto"/>
        <w:jc w:val="both"/>
        <w:rPr>
          <w:rFonts w:ascii="Arial" w:hAnsi="Arial" w:cs="Arial"/>
          <w:b/>
          <w:sz w:val="24"/>
          <w:szCs w:val="24"/>
        </w:rPr>
      </w:pPr>
    </w:p>
    <w:p w:rsidR="00C62A03" w:rsidRDefault="00C62A03" w:rsidP="00540241">
      <w:pPr>
        <w:spacing w:line="360" w:lineRule="auto"/>
        <w:jc w:val="both"/>
        <w:rPr>
          <w:rFonts w:ascii="Arial" w:hAnsi="Arial" w:cs="Arial"/>
          <w:b/>
          <w:sz w:val="24"/>
          <w:szCs w:val="24"/>
        </w:rPr>
      </w:pPr>
    </w:p>
    <w:p w:rsidR="006A4ACB" w:rsidRDefault="006A4ACB" w:rsidP="00540241">
      <w:pPr>
        <w:spacing w:line="360" w:lineRule="auto"/>
        <w:jc w:val="both"/>
        <w:rPr>
          <w:rFonts w:ascii="Arial" w:hAnsi="Arial" w:cs="Arial"/>
          <w:b/>
          <w:sz w:val="24"/>
          <w:szCs w:val="24"/>
        </w:rPr>
      </w:pPr>
    </w:p>
    <w:p w:rsidR="006A4ACB" w:rsidRPr="006A4ACB" w:rsidRDefault="006A4ACB" w:rsidP="006A4ACB">
      <w:pPr>
        <w:rPr>
          <w:rFonts w:ascii="Arial" w:hAnsi="Arial" w:cs="Arial"/>
          <w:sz w:val="24"/>
          <w:szCs w:val="24"/>
        </w:rPr>
      </w:pPr>
    </w:p>
    <w:p w:rsidR="006A4ACB" w:rsidRPr="006A4ACB" w:rsidRDefault="006A4ACB" w:rsidP="006A4ACB">
      <w:pPr>
        <w:rPr>
          <w:rFonts w:ascii="Arial" w:hAnsi="Arial" w:cs="Arial"/>
          <w:sz w:val="24"/>
          <w:szCs w:val="24"/>
        </w:rPr>
      </w:pPr>
    </w:p>
    <w:p w:rsidR="006A4ACB" w:rsidRPr="006A4ACB" w:rsidRDefault="006A4ACB" w:rsidP="006A4ACB">
      <w:pPr>
        <w:rPr>
          <w:rFonts w:ascii="Arial" w:hAnsi="Arial" w:cs="Arial"/>
          <w:sz w:val="24"/>
          <w:szCs w:val="24"/>
        </w:rPr>
      </w:pPr>
    </w:p>
    <w:p w:rsidR="006A4ACB" w:rsidRPr="006A4ACB" w:rsidRDefault="006A4ACB" w:rsidP="006A4ACB">
      <w:pPr>
        <w:rPr>
          <w:rFonts w:ascii="Arial" w:hAnsi="Arial" w:cs="Arial"/>
          <w:sz w:val="24"/>
          <w:szCs w:val="24"/>
        </w:rPr>
      </w:pPr>
    </w:p>
    <w:p w:rsidR="006A4ACB" w:rsidRDefault="006A4ACB" w:rsidP="006A4ACB">
      <w:pPr>
        <w:jc w:val="right"/>
        <w:rPr>
          <w:rFonts w:ascii="Arial" w:hAnsi="Arial" w:cs="Arial"/>
          <w:sz w:val="24"/>
          <w:szCs w:val="24"/>
        </w:rPr>
      </w:pPr>
    </w:p>
    <w:p w:rsidR="006A4ACB" w:rsidRDefault="006A4ACB" w:rsidP="006A4ACB">
      <w:pPr>
        <w:rPr>
          <w:rFonts w:ascii="Arial" w:hAnsi="Arial" w:cs="Arial"/>
          <w:sz w:val="24"/>
          <w:szCs w:val="24"/>
        </w:rPr>
        <w:sectPr w:rsidR="006A4ACB" w:rsidSect="00A8143B">
          <w:headerReference w:type="default" r:id="rId9"/>
          <w:footerReference w:type="default" r:id="rId10"/>
          <w:pgSz w:w="12240" w:h="15840"/>
          <w:pgMar w:top="1417" w:right="1701" w:bottom="1417" w:left="1701" w:header="708" w:footer="708" w:gutter="0"/>
          <w:pgNumType w:fmt="lowerRoman"/>
          <w:cols w:space="708"/>
          <w:titlePg/>
          <w:docGrid w:linePitch="360"/>
        </w:sectPr>
      </w:pPr>
    </w:p>
    <w:p w:rsidR="00B7435A" w:rsidRPr="000B511B" w:rsidRDefault="006A4ACB" w:rsidP="006861DE">
      <w:pPr>
        <w:pStyle w:val="Ttulo1"/>
        <w:spacing w:after="240"/>
        <w:rPr>
          <w:rFonts w:ascii="Arial" w:hAnsi="Arial" w:cs="Arial"/>
          <w:b/>
          <w:color w:val="auto"/>
          <w:sz w:val="24"/>
          <w:szCs w:val="24"/>
        </w:rPr>
      </w:pPr>
      <w:bookmarkStart w:id="2" w:name="_Toc398070212"/>
      <w:r>
        <w:rPr>
          <w:rFonts w:ascii="Arial" w:hAnsi="Arial" w:cs="Arial"/>
          <w:b/>
          <w:color w:val="auto"/>
          <w:sz w:val="24"/>
          <w:szCs w:val="24"/>
        </w:rPr>
        <w:lastRenderedPageBreak/>
        <w:t>I</w:t>
      </w:r>
      <w:r w:rsidR="002567F6" w:rsidRPr="000B511B">
        <w:rPr>
          <w:rFonts w:ascii="Arial" w:hAnsi="Arial" w:cs="Arial"/>
          <w:b/>
          <w:color w:val="auto"/>
          <w:sz w:val="24"/>
          <w:szCs w:val="24"/>
        </w:rPr>
        <w:t>ntroducción</w:t>
      </w:r>
      <w:bookmarkEnd w:id="2"/>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La empresa Hermanos Porras es una empresa familiar fundada en el año 2006, con promedio de empleados de entre 30 y 50</w:t>
      </w:r>
      <w:r w:rsidR="006B4ED7" w:rsidRPr="000B511B">
        <w:rPr>
          <w:rFonts w:ascii="Arial" w:hAnsi="Arial" w:cs="Arial"/>
          <w:sz w:val="24"/>
          <w:szCs w:val="24"/>
        </w:rPr>
        <w:t>,</w:t>
      </w:r>
      <w:r w:rsidRPr="000B511B">
        <w:rPr>
          <w:rFonts w:ascii="Arial" w:hAnsi="Arial" w:cs="Arial"/>
          <w:sz w:val="24"/>
          <w:szCs w:val="24"/>
        </w:rPr>
        <w:t xml:space="preserve"> dependiendo del proyecto que estén realizando, en las que sus obras van desde remodelaciones, ampliaciones, construcciones de casas, edificios como Escuelas y Colegios.</w:t>
      </w:r>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La flexibilidad del tamaño y de desplazamiento de la empresa presenta una propuesta de gestión bastante atractiva en las ofertas que realizan, o bien</w:t>
      </w:r>
      <w:r w:rsidR="006B4ED7" w:rsidRPr="000B511B">
        <w:rPr>
          <w:rFonts w:ascii="Arial" w:hAnsi="Arial" w:cs="Arial"/>
          <w:sz w:val="24"/>
          <w:szCs w:val="24"/>
        </w:rPr>
        <w:t>,</w:t>
      </w:r>
      <w:r w:rsidRPr="000B511B">
        <w:rPr>
          <w:rFonts w:ascii="Arial" w:hAnsi="Arial" w:cs="Arial"/>
          <w:sz w:val="24"/>
          <w:szCs w:val="24"/>
        </w:rPr>
        <w:t xml:space="preserve"> para que sean contratados por empresas o personas, siendo así más accesibles al mercado  meta.</w:t>
      </w:r>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Actualmente</w:t>
      </w:r>
      <w:r w:rsidR="006B4ED7" w:rsidRPr="000B511B">
        <w:rPr>
          <w:rFonts w:ascii="Arial" w:hAnsi="Arial" w:cs="Arial"/>
          <w:sz w:val="24"/>
          <w:szCs w:val="24"/>
        </w:rPr>
        <w:t>,</w:t>
      </w:r>
      <w:r w:rsidRPr="000B511B">
        <w:rPr>
          <w:rFonts w:ascii="Arial" w:hAnsi="Arial" w:cs="Arial"/>
          <w:sz w:val="24"/>
          <w:szCs w:val="24"/>
        </w:rPr>
        <w:t xml:space="preserve"> la Empresa Construcciones Hermanos Porras</w:t>
      </w:r>
      <w:r w:rsidR="006B4ED7" w:rsidRPr="000B511B">
        <w:rPr>
          <w:rFonts w:ascii="Arial" w:hAnsi="Arial" w:cs="Arial"/>
          <w:sz w:val="24"/>
          <w:szCs w:val="24"/>
        </w:rPr>
        <w:t>,</w:t>
      </w:r>
      <w:r w:rsidRPr="000B511B">
        <w:rPr>
          <w:rFonts w:ascii="Arial" w:hAnsi="Arial" w:cs="Arial"/>
          <w:sz w:val="24"/>
          <w:szCs w:val="24"/>
        </w:rPr>
        <w:t xml:space="preserve"> S.A.</w:t>
      </w:r>
      <w:r w:rsidR="006B4ED7" w:rsidRPr="000B511B">
        <w:rPr>
          <w:rFonts w:ascii="Arial" w:hAnsi="Arial" w:cs="Arial"/>
          <w:sz w:val="24"/>
          <w:szCs w:val="24"/>
        </w:rPr>
        <w:t>,</w:t>
      </w:r>
      <w:r w:rsidRPr="000B511B">
        <w:rPr>
          <w:rFonts w:ascii="Arial" w:hAnsi="Arial" w:cs="Arial"/>
          <w:sz w:val="24"/>
          <w:szCs w:val="24"/>
        </w:rPr>
        <w:t xml:space="preserve"> se dedica a la construcción de edificaciones para el sector privado y gubernamental, logrando las licitaciones por medio de ofertas públicas.</w:t>
      </w:r>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Sin embargo</w:t>
      </w:r>
      <w:r w:rsidR="006B4ED7" w:rsidRPr="000B511B">
        <w:rPr>
          <w:rFonts w:ascii="Arial" w:hAnsi="Arial" w:cs="Arial"/>
          <w:sz w:val="24"/>
          <w:szCs w:val="24"/>
        </w:rPr>
        <w:t>,</w:t>
      </w:r>
      <w:r w:rsidRPr="000B511B">
        <w:rPr>
          <w:rFonts w:ascii="Arial" w:hAnsi="Arial" w:cs="Arial"/>
          <w:sz w:val="24"/>
          <w:szCs w:val="24"/>
        </w:rPr>
        <w:t xml:space="preserve"> para el desarrollo de construcciones de Instituciones del Sector Público, como requisitos para los concursos de licitaciones les solicitan garantías de cumplimiento</w:t>
      </w:r>
      <w:r w:rsidR="006B4ED7" w:rsidRPr="000B511B">
        <w:rPr>
          <w:rFonts w:ascii="Arial" w:hAnsi="Arial" w:cs="Arial"/>
          <w:sz w:val="24"/>
          <w:szCs w:val="24"/>
        </w:rPr>
        <w:t>, para</w:t>
      </w:r>
      <w:r w:rsidRPr="000B511B">
        <w:rPr>
          <w:rFonts w:ascii="Arial" w:hAnsi="Arial" w:cs="Arial"/>
          <w:sz w:val="24"/>
          <w:szCs w:val="24"/>
        </w:rPr>
        <w:t xml:space="preserve"> respaldar las obras, </w:t>
      </w:r>
      <w:r w:rsidR="006B4ED7" w:rsidRPr="000B511B">
        <w:rPr>
          <w:rFonts w:ascii="Arial" w:hAnsi="Arial" w:cs="Arial"/>
          <w:sz w:val="24"/>
          <w:szCs w:val="24"/>
        </w:rPr>
        <w:t xml:space="preserve">por </w:t>
      </w:r>
      <w:r w:rsidRPr="000B511B">
        <w:rPr>
          <w:rFonts w:ascii="Arial" w:hAnsi="Arial" w:cs="Arial"/>
          <w:sz w:val="24"/>
          <w:szCs w:val="24"/>
        </w:rPr>
        <w:t xml:space="preserve"> la competencia que existe en el mercado oferente de instrumentos financieros, la empresa posee varios tipos de garantías y no lográndose determinar cuáles son los más rentables  para la empresa, y teniendo una la estructura financiera desfavorable, en la cual no haga que el valor de la empresa sea el máximo.</w:t>
      </w:r>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Posee inversiones en Activos Fijos de edificios, departamentos de alquiler, bienes muebles e inmuebles, en los que se evaluará la rentabilidad de la empresa</w:t>
      </w:r>
      <w:r w:rsidR="006B4ED7" w:rsidRPr="000B511B">
        <w:rPr>
          <w:rFonts w:ascii="Arial" w:hAnsi="Arial" w:cs="Arial"/>
          <w:sz w:val="24"/>
          <w:szCs w:val="24"/>
        </w:rPr>
        <w:t>,</w:t>
      </w:r>
      <w:r w:rsidRPr="000B511B">
        <w:rPr>
          <w:rFonts w:ascii="Arial" w:hAnsi="Arial" w:cs="Arial"/>
          <w:sz w:val="24"/>
          <w:szCs w:val="24"/>
        </w:rPr>
        <w:t xml:space="preserve"> según estas inversiones a largo plazo, o bien</w:t>
      </w:r>
      <w:r w:rsidR="006B4ED7" w:rsidRPr="000B511B">
        <w:rPr>
          <w:rFonts w:ascii="Arial" w:hAnsi="Arial" w:cs="Arial"/>
          <w:sz w:val="24"/>
          <w:szCs w:val="24"/>
        </w:rPr>
        <w:t>,</w:t>
      </w:r>
      <w:r w:rsidRPr="000B511B">
        <w:rPr>
          <w:rFonts w:ascii="Arial" w:hAnsi="Arial" w:cs="Arial"/>
          <w:sz w:val="24"/>
          <w:szCs w:val="24"/>
        </w:rPr>
        <w:t xml:space="preserve"> si es más convenientes convertirlos a corto plazo e invertir propiamente en el giro del negocio.</w:t>
      </w:r>
    </w:p>
    <w:p w:rsidR="002567F6" w:rsidRPr="000B511B" w:rsidRDefault="002567F6" w:rsidP="006861DE">
      <w:pPr>
        <w:spacing w:line="360" w:lineRule="auto"/>
        <w:ind w:firstLine="708"/>
        <w:jc w:val="both"/>
        <w:rPr>
          <w:rFonts w:ascii="Arial" w:hAnsi="Arial" w:cs="Arial"/>
          <w:sz w:val="24"/>
          <w:szCs w:val="24"/>
        </w:rPr>
      </w:pPr>
      <w:r w:rsidRPr="000B511B">
        <w:rPr>
          <w:rFonts w:ascii="Arial" w:hAnsi="Arial" w:cs="Arial"/>
          <w:sz w:val="24"/>
          <w:szCs w:val="24"/>
        </w:rPr>
        <w:t xml:space="preserve">Se valorarán los activos y pasivos fijos de corto plazo, largo plazo y los circulantes, para determinar la posición que tiene la empresa en un mercado competitivo, y mediante elementos financieros poder recomendar una estructura financiera </w:t>
      </w:r>
      <w:r w:rsidR="0059087B" w:rsidRPr="000B511B">
        <w:rPr>
          <w:rFonts w:ascii="Arial" w:hAnsi="Arial" w:cs="Arial"/>
          <w:sz w:val="24"/>
          <w:szCs w:val="24"/>
        </w:rPr>
        <w:t>ó</w:t>
      </w:r>
      <w:r w:rsidRPr="000B511B">
        <w:rPr>
          <w:rFonts w:ascii="Arial" w:hAnsi="Arial" w:cs="Arial"/>
          <w:sz w:val="24"/>
          <w:szCs w:val="24"/>
        </w:rPr>
        <w:t>ptima.</w:t>
      </w:r>
    </w:p>
    <w:p w:rsidR="006861DE" w:rsidRPr="000B511B" w:rsidRDefault="006861DE" w:rsidP="00540241">
      <w:pPr>
        <w:spacing w:line="360" w:lineRule="auto"/>
        <w:rPr>
          <w:rFonts w:ascii="Arial" w:hAnsi="Arial" w:cs="Arial"/>
          <w:b/>
          <w:sz w:val="24"/>
          <w:szCs w:val="24"/>
        </w:rPr>
      </w:pPr>
    </w:p>
    <w:p w:rsidR="002567F6" w:rsidRPr="000B511B" w:rsidRDefault="002567F6" w:rsidP="006861DE">
      <w:pPr>
        <w:pStyle w:val="Ttulo1"/>
        <w:rPr>
          <w:rFonts w:ascii="Arial" w:hAnsi="Arial" w:cs="Arial"/>
          <w:b/>
          <w:color w:val="auto"/>
          <w:sz w:val="24"/>
          <w:szCs w:val="24"/>
        </w:rPr>
      </w:pPr>
      <w:bookmarkStart w:id="3" w:name="_Toc398070213"/>
      <w:r w:rsidRPr="000B511B">
        <w:rPr>
          <w:rFonts w:ascii="Arial" w:hAnsi="Arial" w:cs="Arial"/>
          <w:b/>
          <w:color w:val="auto"/>
          <w:sz w:val="24"/>
          <w:szCs w:val="24"/>
        </w:rPr>
        <w:lastRenderedPageBreak/>
        <w:t>Capítulo I</w:t>
      </w:r>
      <w:bookmarkEnd w:id="3"/>
    </w:p>
    <w:p w:rsidR="002567F6" w:rsidRPr="000B511B" w:rsidRDefault="006861DE" w:rsidP="006861DE">
      <w:pPr>
        <w:pStyle w:val="Ttulo2"/>
        <w:numPr>
          <w:ilvl w:val="0"/>
          <w:numId w:val="23"/>
        </w:numPr>
        <w:spacing w:after="240"/>
        <w:rPr>
          <w:rFonts w:ascii="Arial" w:hAnsi="Arial" w:cs="Arial"/>
          <w:color w:val="auto"/>
          <w:sz w:val="24"/>
          <w:szCs w:val="24"/>
        </w:rPr>
      </w:pPr>
      <w:bookmarkStart w:id="4" w:name="_Toc398070214"/>
      <w:r w:rsidRPr="000B511B">
        <w:rPr>
          <w:rFonts w:ascii="Arial" w:hAnsi="Arial" w:cs="Arial"/>
          <w:color w:val="auto"/>
          <w:sz w:val="24"/>
          <w:szCs w:val="24"/>
        </w:rPr>
        <w:t>Marco teórico</w:t>
      </w:r>
      <w:bookmarkEnd w:id="4"/>
    </w:p>
    <w:p w:rsidR="002567F6" w:rsidRPr="000B511B" w:rsidRDefault="002567F6" w:rsidP="006861DE">
      <w:pPr>
        <w:spacing w:line="360" w:lineRule="auto"/>
        <w:ind w:firstLine="360"/>
        <w:jc w:val="both"/>
        <w:rPr>
          <w:rFonts w:ascii="Arial" w:hAnsi="Arial" w:cs="Arial"/>
          <w:sz w:val="24"/>
          <w:szCs w:val="24"/>
        </w:rPr>
      </w:pPr>
      <w:r w:rsidRPr="000B511B">
        <w:rPr>
          <w:rFonts w:ascii="Arial" w:hAnsi="Arial" w:cs="Arial"/>
          <w:sz w:val="24"/>
          <w:szCs w:val="24"/>
        </w:rPr>
        <w:t>El conceptualizar la industria permite a la presente investigación una visión más clara de la empresa, logrando como objetivo la lucidez para hacer el mejor análisis y determinar las mejores conclusiones en la empresa.</w:t>
      </w:r>
    </w:p>
    <w:p w:rsidR="002567F6" w:rsidRPr="000B511B" w:rsidRDefault="002567F6" w:rsidP="006861DE">
      <w:pPr>
        <w:spacing w:line="360" w:lineRule="auto"/>
        <w:ind w:firstLine="360"/>
        <w:jc w:val="both"/>
        <w:rPr>
          <w:rFonts w:ascii="Arial" w:hAnsi="Arial" w:cs="Arial"/>
          <w:sz w:val="24"/>
          <w:szCs w:val="24"/>
        </w:rPr>
      </w:pPr>
      <w:r w:rsidRPr="000B511B">
        <w:rPr>
          <w:rFonts w:ascii="Arial" w:hAnsi="Arial" w:cs="Arial"/>
          <w:sz w:val="24"/>
          <w:szCs w:val="24"/>
        </w:rPr>
        <w:t>Las actividades de la empresa deben estar ubicadas no solo en las ellas mismas</w:t>
      </w:r>
      <w:r w:rsidR="0059087B" w:rsidRPr="000B511B">
        <w:rPr>
          <w:rFonts w:ascii="Arial" w:hAnsi="Arial" w:cs="Arial"/>
          <w:sz w:val="24"/>
          <w:szCs w:val="24"/>
        </w:rPr>
        <w:t>,</w:t>
      </w:r>
      <w:r w:rsidRPr="000B511B">
        <w:rPr>
          <w:rFonts w:ascii="Arial" w:hAnsi="Arial" w:cs="Arial"/>
          <w:sz w:val="24"/>
          <w:szCs w:val="24"/>
        </w:rPr>
        <w:t xml:space="preserve"> sino que deben evaluar</w:t>
      </w:r>
      <w:r w:rsidR="0059087B" w:rsidRPr="000B511B">
        <w:rPr>
          <w:rFonts w:ascii="Arial" w:hAnsi="Arial" w:cs="Arial"/>
          <w:sz w:val="24"/>
          <w:szCs w:val="24"/>
        </w:rPr>
        <w:t>se</w:t>
      </w:r>
      <w:r w:rsidRPr="000B511B">
        <w:rPr>
          <w:rFonts w:ascii="Arial" w:hAnsi="Arial" w:cs="Arial"/>
          <w:sz w:val="24"/>
          <w:szCs w:val="24"/>
        </w:rPr>
        <w:t xml:space="preserve"> aspectos importantes que ayude a logran exitosamente sus objetivos, tales como: competidores, clientes, precio, investigación de mercados, productividad, participantes de mercado, entre otros</w:t>
      </w:r>
      <w:r w:rsidR="0059087B" w:rsidRPr="000B511B">
        <w:rPr>
          <w:rFonts w:ascii="Arial" w:hAnsi="Arial" w:cs="Arial"/>
          <w:sz w:val="24"/>
          <w:szCs w:val="24"/>
        </w:rPr>
        <w:t>,</w:t>
      </w:r>
      <w:r w:rsidRPr="000B511B">
        <w:rPr>
          <w:rFonts w:ascii="Arial" w:hAnsi="Arial" w:cs="Arial"/>
          <w:sz w:val="24"/>
          <w:szCs w:val="24"/>
        </w:rPr>
        <w:t xml:space="preserve"> que se desarrollar</w:t>
      </w:r>
      <w:r w:rsidR="0059087B" w:rsidRPr="000B511B">
        <w:rPr>
          <w:rFonts w:ascii="Arial" w:hAnsi="Arial" w:cs="Arial"/>
          <w:sz w:val="24"/>
          <w:szCs w:val="24"/>
        </w:rPr>
        <w:t>á</w:t>
      </w:r>
      <w:r w:rsidRPr="000B511B">
        <w:rPr>
          <w:rFonts w:ascii="Arial" w:hAnsi="Arial" w:cs="Arial"/>
          <w:sz w:val="24"/>
          <w:szCs w:val="24"/>
        </w:rPr>
        <w:t xml:space="preserve">n a lo largo de este capítulo. </w:t>
      </w:r>
    </w:p>
    <w:p w:rsidR="002567F6" w:rsidRPr="000B511B" w:rsidRDefault="002567F6" w:rsidP="006861DE">
      <w:pPr>
        <w:spacing w:line="360" w:lineRule="auto"/>
        <w:ind w:firstLine="360"/>
        <w:jc w:val="both"/>
        <w:rPr>
          <w:rFonts w:ascii="Arial" w:hAnsi="Arial" w:cs="Arial"/>
          <w:sz w:val="24"/>
          <w:szCs w:val="24"/>
        </w:rPr>
      </w:pPr>
      <w:r w:rsidRPr="000B511B">
        <w:rPr>
          <w:rFonts w:ascii="Arial" w:hAnsi="Arial" w:cs="Arial"/>
          <w:sz w:val="24"/>
          <w:szCs w:val="24"/>
        </w:rPr>
        <w:t>El planeamiento estratégico es vital para el cumplimiento de las metas de la empresa, y a partir de ahí definir una serie de factor</w:t>
      </w:r>
      <w:r w:rsidR="0059087B" w:rsidRPr="000B511B">
        <w:rPr>
          <w:rFonts w:ascii="Arial" w:hAnsi="Arial" w:cs="Arial"/>
          <w:sz w:val="24"/>
          <w:szCs w:val="24"/>
        </w:rPr>
        <w:t>es</w:t>
      </w:r>
      <w:r w:rsidRPr="000B511B">
        <w:rPr>
          <w:rFonts w:ascii="Arial" w:hAnsi="Arial" w:cs="Arial"/>
          <w:sz w:val="24"/>
          <w:szCs w:val="24"/>
        </w:rPr>
        <w:t xml:space="preserve"> que favorecen la empresa para una proyección sana y s</w:t>
      </w:r>
      <w:r w:rsidR="0059087B" w:rsidRPr="000B511B">
        <w:rPr>
          <w:rFonts w:ascii="Arial" w:hAnsi="Arial" w:cs="Arial"/>
          <w:sz w:val="24"/>
          <w:szCs w:val="24"/>
        </w:rPr>
        <w:t>ó</w:t>
      </w:r>
      <w:r w:rsidRPr="000B511B">
        <w:rPr>
          <w:rFonts w:ascii="Arial" w:hAnsi="Arial" w:cs="Arial"/>
          <w:sz w:val="24"/>
          <w:szCs w:val="24"/>
        </w:rPr>
        <w:t>lida hacia el éxito, creando una coherencia entre la dirección que lleva la empresa y los objetivos que persigue.</w:t>
      </w:r>
    </w:p>
    <w:p w:rsidR="002567F6" w:rsidRPr="000B511B" w:rsidRDefault="002567F6" w:rsidP="006861DE">
      <w:pPr>
        <w:spacing w:line="360" w:lineRule="auto"/>
        <w:ind w:firstLine="360"/>
        <w:jc w:val="both"/>
        <w:rPr>
          <w:rFonts w:ascii="Arial" w:hAnsi="Arial" w:cs="Arial"/>
          <w:sz w:val="24"/>
          <w:szCs w:val="24"/>
        </w:rPr>
      </w:pPr>
      <w:r w:rsidRPr="000B511B">
        <w:rPr>
          <w:rFonts w:ascii="Arial" w:hAnsi="Arial" w:cs="Arial"/>
          <w:sz w:val="24"/>
          <w:szCs w:val="24"/>
        </w:rPr>
        <w:t>Todo proyecto nuevo o existente debe tener un plan, para que cuando este sea ejecutado pueda estarse revisando constantemente con el plan que se tenía al inicio</w:t>
      </w:r>
      <w:r w:rsidR="0059087B" w:rsidRPr="000B511B">
        <w:rPr>
          <w:rFonts w:ascii="Arial" w:hAnsi="Arial" w:cs="Arial"/>
          <w:sz w:val="24"/>
          <w:szCs w:val="24"/>
        </w:rPr>
        <w:t>,</w:t>
      </w:r>
      <w:r w:rsidRPr="000B511B">
        <w:rPr>
          <w:rFonts w:ascii="Arial" w:hAnsi="Arial" w:cs="Arial"/>
          <w:sz w:val="24"/>
          <w:szCs w:val="24"/>
        </w:rPr>
        <w:t xml:space="preserve"> y por el cual fue hecho, al no tenerlo</w:t>
      </w:r>
      <w:r w:rsidR="0059087B" w:rsidRPr="000B511B">
        <w:rPr>
          <w:rFonts w:ascii="Arial" w:hAnsi="Arial" w:cs="Arial"/>
          <w:sz w:val="24"/>
          <w:szCs w:val="24"/>
        </w:rPr>
        <w:t>,</w:t>
      </w:r>
      <w:r w:rsidRPr="000B511B">
        <w:rPr>
          <w:rFonts w:ascii="Arial" w:hAnsi="Arial" w:cs="Arial"/>
          <w:sz w:val="24"/>
          <w:szCs w:val="24"/>
        </w:rPr>
        <w:t xml:space="preserve"> no existe una de las etapas m</w:t>
      </w:r>
      <w:r w:rsidR="0059087B" w:rsidRPr="000B511B">
        <w:rPr>
          <w:rFonts w:ascii="Arial" w:hAnsi="Arial" w:cs="Arial"/>
          <w:sz w:val="24"/>
          <w:szCs w:val="24"/>
        </w:rPr>
        <w:t>á</w:t>
      </w:r>
      <w:r w:rsidRPr="000B511B">
        <w:rPr>
          <w:rFonts w:ascii="Arial" w:hAnsi="Arial" w:cs="Arial"/>
          <w:sz w:val="24"/>
          <w:szCs w:val="24"/>
        </w:rPr>
        <w:t>s importantes que es la realimentación.</w:t>
      </w:r>
    </w:p>
    <w:p w:rsidR="002567F6" w:rsidRPr="000B511B" w:rsidRDefault="00660C5D" w:rsidP="006861DE">
      <w:pPr>
        <w:pStyle w:val="Ttulo3"/>
        <w:rPr>
          <w:rFonts w:ascii="Arial" w:hAnsi="Arial" w:cs="Arial"/>
          <w:color w:val="auto"/>
          <w:sz w:val="24"/>
          <w:szCs w:val="24"/>
        </w:rPr>
      </w:pPr>
      <w:bookmarkStart w:id="5" w:name="_Toc398070215"/>
      <w:r w:rsidRPr="000B511B">
        <w:rPr>
          <w:rFonts w:ascii="Arial" w:hAnsi="Arial" w:cs="Arial"/>
          <w:color w:val="auto"/>
          <w:sz w:val="24"/>
          <w:szCs w:val="24"/>
        </w:rPr>
        <w:t xml:space="preserve">1.1 </w:t>
      </w:r>
      <w:r w:rsidR="002567F6" w:rsidRPr="000B511B">
        <w:rPr>
          <w:rFonts w:ascii="Arial" w:hAnsi="Arial" w:cs="Arial"/>
          <w:color w:val="auto"/>
          <w:sz w:val="24"/>
          <w:szCs w:val="24"/>
        </w:rPr>
        <w:t>Descripción del entorno competitivo</w:t>
      </w:r>
      <w:bookmarkEnd w:id="5"/>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En ocasiones</w:t>
      </w:r>
      <w:r w:rsidR="0059087B" w:rsidRPr="000B511B">
        <w:rPr>
          <w:rFonts w:ascii="Arial" w:hAnsi="Arial" w:cs="Arial"/>
          <w:sz w:val="24"/>
          <w:szCs w:val="24"/>
        </w:rPr>
        <w:t>,</w:t>
      </w:r>
      <w:r w:rsidRPr="000B511B">
        <w:rPr>
          <w:rFonts w:ascii="Arial" w:hAnsi="Arial" w:cs="Arial"/>
          <w:sz w:val="24"/>
          <w:szCs w:val="24"/>
        </w:rPr>
        <w:t xml:space="preserve"> para los gerentes de las empresas es realmente difícil poder salirse de la rutina en la que están sometidos para ver al exterior, en el cual se encuentran una serie de factores que ayudan favorable o desfavorablemente a la empresa. </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540241">
      <w:pPr>
        <w:spacing w:before="360" w:after="0" w:line="360" w:lineRule="auto"/>
        <w:ind w:left="1134" w:right="1134"/>
        <w:contextualSpacing/>
        <w:jc w:val="both"/>
        <w:rPr>
          <w:rFonts w:ascii="Arial" w:hAnsi="Arial" w:cs="Arial"/>
          <w:sz w:val="24"/>
          <w:szCs w:val="24"/>
        </w:rPr>
      </w:pPr>
      <w:r w:rsidRPr="000B511B">
        <w:rPr>
          <w:rFonts w:ascii="Arial" w:hAnsi="Arial" w:cs="Arial"/>
          <w:i/>
          <w:sz w:val="24"/>
          <w:szCs w:val="24"/>
          <w:lang w:val="es-ES"/>
        </w:rPr>
        <w:t>La planeación estratégica es engañosamente sencilla: analiza la situación actual y la que se espera para el futuro, determina la dirección de la empresa y desarrolla medios para lograr la misión. En reali</w:t>
      </w:r>
      <w:bookmarkStart w:id="6" w:name="_GoBack"/>
      <w:bookmarkEnd w:id="6"/>
      <w:r w:rsidRPr="000B511B">
        <w:rPr>
          <w:rFonts w:ascii="Arial" w:hAnsi="Arial" w:cs="Arial"/>
          <w:i/>
          <w:sz w:val="24"/>
          <w:szCs w:val="24"/>
          <w:lang w:val="es-ES"/>
        </w:rPr>
        <w:t xml:space="preserve">dad, este es un proceso muy complejo que </w:t>
      </w:r>
      <w:r w:rsidRPr="000B511B">
        <w:rPr>
          <w:rFonts w:ascii="Arial" w:hAnsi="Arial" w:cs="Arial"/>
          <w:i/>
          <w:sz w:val="24"/>
          <w:szCs w:val="24"/>
          <w:lang w:val="es-ES"/>
        </w:rPr>
        <w:lastRenderedPageBreak/>
        <w:t>requiere de un enfoque sistemático para identificar y analizar factores externos a la organización y confrontarlos con las capacidades de la empresa</w:t>
      </w:r>
      <w:r w:rsidRPr="000B511B">
        <w:rPr>
          <w:rFonts w:ascii="Arial" w:hAnsi="Arial" w:cs="Arial"/>
          <w:sz w:val="24"/>
          <w:szCs w:val="24"/>
          <w:lang w:val="es-ES"/>
        </w:rPr>
        <w:t>”  (</w:t>
      </w:r>
      <w:proofErr w:type="spellStart"/>
      <w:r w:rsidRPr="000B511B">
        <w:rPr>
          <w:rFonts w:ascii="Arial" w:hAnsi="Arial" w:cs="Arial"/>
          <w:sz w:val="24"/>
          <w:szCs w:val="24"/>
          <w:lang w:val="es-ES"/>
        </w:rPr>
        <w:t>Koontz</w:t>
      </w:r>
      <w:proofErr w:type="spellEnd"/>
      <w:r w:rsidRPr="000B511B">
        <w:rPr>
          <w:rFonts w:ascii="Arial" w:hAnsi="Arial" w:cs="Arial"/>
          <w:sz w:val="24"/>
          <w:szCs w:val="24"/>
          <w:lang w:val="es-ES"/>
        </w:rPr>
        <w:t xml:space="preserve"> y </w:t>
      </w:r>
      <w:proofErr w:type="spellStart"/>
      <w:r w:rsidRPr="000B511B">
        <w:rPr>
          <w:rFonts w:ascii="Arial" w:hAnsi="Arial" w:cs="Arial"/>
          <w:sz w:val="24"/>
          <w:szCs w:val="24"/>
          <w:lang w:val="es-ES"/>
        </w:rPr>
        <w:t>Weihrich</w:t>
      </w:r>
      <w:proofErr w:type="spellEnd"/>
      <w:r w:rsidRPr="000B511B">
        <w:rPr>
          <w:rFonts w:ascii="Arial" w:hAnsi="Arial" w:cs="Arial"/>
          <w:sz w:val="24"/>
          <w:szCs w:val="24"/>
          <w:lang w:val="es-ES"/>
        </w:rPr>
        <w:t>, 2013).</w:t>
      </w:r>
    </w:p>
    <w:p w:rsidR="002567F6" w:rsidRPr="000B511B" w:rsidRDefault="002567F6" w:rsidP="00660C5D">
      <w:pPr>
        <w:pStyle w:val="NormalWeb"/>
        <w:tabs>
          <w:tab w:val="left" w:pos="4923"/>
        </w:tabs>
        <w:spacing w:line="360" w:lineRule="auto"/>
        <w:ind w:firstLine="709"/>
        <w:jc w:val="both"/>
        <w:rPr>
          <w:rFonts w:ascii="Arial" w:hAnsi="Arial" w:cs="Arial"/>
        </w:rPr>
      </w:pPr>
      <w:r w:rsidRPr="000B511B">
        <w:rPr>
          <w:rFonts w:ascii="Arial" w:hAnsi="Arial" w:cs="Arial"/>
        </w:rPr>
        <w:t xml:space="preserve">El transportarse constantemente del interior al exterior de la empresa resulta ser un enfoque sistemático muy útil para poder explotar con facilidad las facultades que posee la empresa y sacarlas </w:t>
      </w:r>
      <w:r w:rsidRPr="00C62A03">
        <w:rPr>
          <w:rFonts w:ascii="Arial" w:hAnsi="Arial" w:cs="Arial"/>
        </w:rPr>
        <w:t xml:space="preserve">como formalezas al </w:t>
      </w:r>
      <w:r w:rsidRPr="000B511B">
        <w:rPr>
          <w:rFonts w:ascii="Arial" w:hAnsi="Arial" w:cs="Arial"/>
        </w:rPr>
        <w:t>mercado.</w:t>
      </w:r>
    </w:p>
    <w:p w:rsidR="002567F6" w:rsidRPr="000B511B" w:rsidRDefault="00660C5D" w:rsidP="00660C5D">
      <w:pPr>
        <w:pStyle w:val="Ttulo3"/>
        <w:spacing w:after="240"/>
        <w:rPr>
          <w:rFonts w:ascii="Arial" w:hAnsi="Arial" w:cs="Arial"/>
          <w:color w:val="auto"/>
          <w:sz w:val="24"/>
          <w:szCs w:val="24"/>
        </w:rPr>
      </w:pPr>
      <w:bookmarkStart w:id="7" w:name="_Toc398070216"/>
      <w:r w:rsidRPr="000B511B">
        <w:rPr>
          <w:rFonts w:ascii="Arial" w:hAnsi="Arial" w:cs="Arial"/>
          <w:color w:val="auto"/>
          <w:sz w:val="24"/>
          <w:szCs w:val="24"/>
        </w:rPr>
        <w:t xml:space="preserve">1.2 </w:t>
      </w:r>
      <w:r w:rsidR="002567F6" w:rsidRPr="000B511B">
        <w:rPr>
          <w:rFonts w:ascii="Arial" w:hAnsi="Arial" w:cs="Arial"/>
          <w:color w:val="auto"/>
          <w:sz w:val="24"/>
          <w:szCs w:val="24"/>
        </w:rPr>
        <w:t>Planeamiento Estratégico</w:t>
      </w:r>
      <w:bookmarkEnd w:id="7"/>
    </w:p>
    <w:p w:rsidR="002567F6" w:rsidRPr="000B511B" w:rsidRDefault="002567F6" w:rsidP="00660C5D">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 planeación estratégica se basa en la dirección que posee la empresa,  su lugar de partida y de llegada, la cual gira entorno a su condición y posibilidad, tratando que sean lo más accesiblemente posibles.</w:t>
      </w:r>
    </w:p>
    <w:p w:rsidR="002567F6" w:rsidRPr="000B511B" w:rsidRDefault="002567F6" w:rsidP="00660C5D">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 planeación estratégica ha tenido mucha credibilidad</w:t>
      </w:r>
      <w:r w:rsidR="0059087B" w:rsidRPr="000B511B">
        <w:rPr>
          <w:rFonts w:ascii="Arial" w:hAnsi="Arial" w:cs="Arial"/>
          <w:sz w:val="24"/>
          <w:szCs w:val="24"/>
        </w:rPr>
        <w:t>,</w:t>
      </w:r>
      <w:r w:rsidRPr="000B511B">
        <w:rPr>
          <w:rFonts w:ascii="Arial" w:hAnsi="Arial" w:cs="Arial"/>
          <w:sz w:val="24"/>
          <w:szCs w:val="24"/>
        </w:rPr>
        <w:t xml:space="preserve"> ya que permite tener planes para poder anticiparse a los acontecimientos, para enfrentar los cambios que presenta el mercado, todo en pro de una misión, visión y objetivos marcados en </w:t>
      </w:r>
      <w:r w:rsidR="0059087B" w:rsidRPr="000B511B">
        <w:rPr>
          <w:rFonts w:ascii="Arial" w:hAnsi="Arial" w:cs="Arial"/>
          <w:sz w:val="24"/>
          <w:szCs w:val="24"/>
        </w:rPr>
        <w:t>l</w:t>
      </w:r>
      <w:r w:rsidRPr="000B511B">
        <w:rPr>
          <w:rFonts w:ascii="Arial" w:hAnsi="Arial" w:cs="Arial"/>
          <w:sz w:val="24"/>
          <w:szCs w:val="24"/>
        </w:rPr>
        <w:t xml:space="preserve">os cuales permiten darle una dirección a las empresas. </w:t>
      </w:r>
    </w:p>
    <w:p w:rsidR="002567F6" w:rsidRPr="000B511B" w:rsidRDefault="002567F6" w:rsidP="00660C5D">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Según lo señala </w:t>
      </w:r>
      <w:proofErr w:type="spellStart"/>
      <w:r w:rsidRPr="000B511B">
        <w:rPr>
          <w:rFonts w:ascii="Arial" w:hAnsi="Arial" w:cs="Arial"/>
          <w:sz w:val="24"/>
          <w:szCs w:val="24"/>
          <w:lang w:val="es-ES"/>
        </w:rPr>
        <w:t>Koontz</w:t>
      </w:r>
      <w:proofErr w:type="spellEnd"/>
      <w:r w:rsidRPr="000B511B">
        <w:rPr>
          <w:rFonts w:ascii="Arial" w:hAnsi="Arial" w:cs="Arial"/>
          <w:sz w:val="24"/>
          <w:szCs w:val="24"/>
          <w:lang w:val="es-ES"/>
        </w:rPr>
        <w:t xml:space="preserve"> y </w:t>
      </w:r>
      <w:proofErr w:type="spellStart"/>
      <w:r w:rsidRPr="000B511B">
        <w:rPr>
          <w:rFonts w:ascii="Arial" w:hAnsi="Arial" w:cs="Arial"/>
          <w:sz w:val="24"/>
          <w:szCs w:val="24"/>
          <w:lang w:val="es-ES"/>
        </w:rPr>
        <w:t>Weihrich</w:t>
      </w:r>
      <w:proofErr w:type="spellEnd"/>
      <w:r w:rsidRPr="000B511B">
        <w:rPr>
          <w:rFonts w:ascii="Arial" w:hAnsi="Arial" w:cs="Arial"/>
          <w:sz w:val="24"/>
          <w:szCs w:val="24"/>
          <w:lang w:val="es-ES"/>
        </w:rPr>
        <w:t xml:space="preserve"> la planeación estratégica es: </w:t>
      </w:r>
    </w:p>
    <w:p w:rsidR="002567F6" w:rsidRPr="000B511B" w:rsidRDefault="002567F6" w:rsidP="00540241">
      <w:pPr>
        <w:pStyle w:val="NormalWeb"/>
        <w:spacing w:line="360" w:lineRule="auto"/>
        <w:ind w:left="1134" w:right="1134"/>
        <w:jc w:val="both"/>
        <w:rPr>
          <w:rFonts w:ascii="Arial" w:hAnsi="Arial" w:cs="Arial"/>
          <w:b/>
          <w:color w:val="C0504D" w:themeColor="accent2"/>
        </w:rPr>
      </w:pPr>
      <w:r w:rsidRPr="000B511B">
        <w:rPr>
          <w:rFonts w:ascii="Arial" w:hAnsi="Arial" w:cs="Arial"/>
          <w:i/>
        </w:rPr>
        <w:t>La planeación estratégica es engañosamente sencilla: analiza la situación actual y la que se espera para el futuro, determina la dirección de la empresa y desarrolla medios para lograr la misión. En realidad, este es un proceso muy complejo que requiere de un enfoque sistemático para identificar y analizar factores externos a la organización y confrontarlos con las capacidades de la empresa</w:t>
      </w:r>
      <w:r w:rsidRPr="000B511B">
        <w:rPr>
          <w:rFonts w:ascii="Arial" w:hAnsi="Arial" w:cs="Arial"/>
        </w:rPr>
        <w:t xml:space="preserve"> (</w:t>
      </w:r>
      <w:proofErr w:type="spellStart"/>
      <w:r w:rsidRPr="000B511B">
        <w:rPr>
          <w:rFonts w:ascii="Arial" w:hAnsi="Arial" w:cs="Arial"/>
        </w:rPr>
        <w:t>Koontz</w:t>
      </w:r>
      <w:proofErr w:type="spellEnd"/>
      <w:r w:rsidRPr="000B511B">
        <w:rPr>
          <w:rFonts w:ascii="Arial" w:hAnsi="Arial" w:cs="Arial"/>
        </w:rPr>
        <w:t xml:space="preserve"> y </w:t>
      </w:r>
      <w:proofErr w:type="spellStart"/>
      <w:r w:rsidRPr="000B511B">
        <w:rPr>
          <w:rFonts w:ascii="Arial" w:hAnsi="Arial" w:cs="Arial"/>
        </w:rPr>
        <w:t>Weihrich</w:t>
      </w:r>
      <w:proofErr w:type="spellEnd"/>
      <w:r w:rsidRPr="000B511B">
        <w:rPr>
          <w:rFonts w:ascii="Arial" w:hAnsi="Arial" w:cs="Arial"/>
        </w:rPr>
        <w:t>, 2013).</w:t>
      </w: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El ambiente de control involucra a que todos los colaboradores estén identificados con la empresa y con los objetivo con actitud positiva, logrando un compromiso total para la organización.</w:t>
      </w:r>
    </w:p>
    <w:p w:rsidR="002567F6" w:rsidRPr="000B511B" w:rsidRDefault="002567F6" w:rsidP="00660C5D">
      <w:pPr>
        <w:pStyle w:val="NormalWeb"/>
        <w:spacing w:line="360" w:lineRule="auto"/>
        <w:ind w:left="1134" w:right="1183"/>
        <w:jc w:val="both"/>
        <w:rPr>
          <w:rFonts w:ascii="Arial" w:hAnsi="Arial" w:cs="Arial"/>
        </w:rPr>
      </w:pPr>
      <w:r w:rsidRPr="000B511B">
        <w:rPr>
          <w:rFonts w:ascii="Arial" w:hAnsi="Arial" w:cs="Arial"/>
        </w:rPr>
        <w:lastRenderedPageBreak/>
        <w:t>“</w:t>
      </w:r>
      <w:r w:rsidRPr="000B511B">
        <w:rPr>
          <w:rFonts w:ascii="Arial" w:hAnsi="Arial" w:cs="Arial"/>
          <w:i/>
        </w:rPr>
        <w:t xml:space="preserve">La </w:t>
      </w:r>
      <w:hyperlink r:id="rId11" w:history="1">
        <w:r w:rsidRPr="000B511B">
          <w:rPr>
            <w:rFonts w:ascii="Arial" w:hAnsi="Arial" w:cs="Arial"/>
            <w:i/>
          </w:rPr>
          <w:t>planeación</w:t>
        </w:r>
      </w:hyperlink>
      <w:r w:rsidRPr="000B511B">
        <w:rPr>
          <w:rFonts w:ascii="Arial" w:hAnsi="Arial" w:cs="Arial"/>
          <w:i/>
        </w:rPr>
        <w:t xml:space="preserve"> o planificación estratégica es el proceso a través del cual se declara la visión y la misión de la empresa, se analiza la situación externa y externa de </w:t>
      </w:r>
      <w:r w:rsidR="00BA29A4" w:rsidRPr="000B511B">
        <w:rPr>
          <w:rFonts w:ascii="Arial" w:hAnsi="Arial" w:cs="Arial"/>
          <w:i/>
        </w:rPr>
        <w:t>e</w:t>
      </w:r>
      <w:r w:rsidRPr="000B511B">
        <w:rPr>
          <w:rFonts w:ascii="Arial" w:hAnsi="Arial" w:cs="Arial"/>
          <w:i/>
        </w:rPr>
        <w:t>sta, se establecen los objetivos generales, y se formulan las estrategias y planes estratégicos necesarios para alcanzar dichos objetivos</w:t>
      </w:r>
      <w:r w:rsidRPr="000B511B">
        <w:rPr>
          <w:rFonts w:ascii="Arial" w:hAnsi="Arial" w:cs="Arial"/>
        </w:rPr>
        <w:t>”  (David, 2013).</w:t>
      </w:r>
    </w:p>
    <w:p w:rsidR="002567F6" w:rsidRPr="000B511B" w:rsidRDefault="002567F6" w:rsidP="00660C5D">
      <w:pPr>
        <w:spacing w:line="360" w:lineRule="auto"/>
        <w:ind w:firstLine="708"/>
        <w:jc w:val="both"/>
        <w:rPr>
          <w:rFonts w:ascii="Arial" w:hAnsi="Arial" w:cs="Arial"/>
          <w:sz w:val="24"/>
          <w:szCs w:val="24"/>
          <w:lang w:val="es-ES"/>
        </w:rPr>
      </w:pPr>
      <w:r w:rsidRPr="000B511B">
        <w:rPr>
          <w:rFonts w:ascii="Arial" w:hAnsi="Arial" w:cs="Arial"/>
          <w:sz w:val="24"/>
          <w:szCs w:val="24"/>
          <w:lang w:val="es-ES"/>
        </w:rPr>
        <w:t xml:space="preserve">El futuro de la empresa depende de una debida planeación estratégica, en la cual se proyecta a </w:t>
      </w:r>
      <w:r w:rsidR="00660C5D" w:rsidRPr="000B511B">
        <w:rPr>
          <w:rFonts w:ascii="Arial" w:hAnsi="Arial" w:cs="Arial"/>
          <w:sz w:val="24"/>
          <w:szCs w:val="24"/>
          <w:lang w:val="es-ES"/>
        </w:rPr>
        <w:t>dónde</w:t>
      </w:r>
      <w:r w:rsidRPr="000B511B">
        <w:rPr>
          <w:rFonts w:ascii="Arial" w:hAnsi="Arial" w:cs="Arial"/>
          <w:sz w:val="24"/>
          <w:szCs w:val="24"/>
          <w:lang w:val="es-ES"/>
        </w:rPr>
        <w:t xml:space="preserve"> quiere llegar evaluando  las herramientas que tiene para hacerlo, partir de ahí que nace como una herramienta para guiar a los empresarios y</w:t>
      </w:r>
      <w:r w:rsidR="00BA29A4" w:rsidRPr="000B511B">
        <w:rPr>
          <w:rFonts w:ascii="Arial" w:hAnsi="Arial" w:cs="Arial"/>
          <w:sz w:val="24"/>
          <w:szCs w:val="24"/>
          <w:lang w:val="es-ES"/>
        </w:rPr>
        <w:t>,</w:t>
      </w:r>
      <w:r w:rsidRPr="000B511B">
        <w:rPr>
          <w:rFonts w:ascii="Arial" w:hAnsi="Arial" w:cs="Arial"/>
          <w:sz w:val="24"/>
          <w:szCs w:val="24"/>
          <w:lang w:val="es-ES"/>
        </w:rPr>
        <w:t xml:space="preserve"> hoy en día</w:t>
      </w:r>
      <w:r w:rsidR="00BA29A4" w:rsidRPr="000B511B">
        <w:rPr>
          <w:rFonts w:ascii="Arial" w:hAnsi="Arial" w:cs="Arial"/>
          <w:sz w:val="24"/>
          <w:szCs w:val="24"/>
          <w:lang w:val="es-ES"/>
        </w:rPr>
        <w:t>,</w:t>
      </w:r>
      <w:r w:rsidRPr="000B511B">
        <w:rPr>
          <w:rFonts w:ascii="Arial" w:hAnsi="Arial" w:cs="Arial"/>
          <w:sz w:val="24"/>
          <w:szCs w:val="24"/>
          <w:lang w:val="es-ES"/>
        </w:rPr>
        <w:t xml:space="preserve"> a los gerentes a crear planes que les ayuden en las actividades diarias y a los grandes proyectos.</w:t>
      </w:r>
    </w:p>
    <w:p w:rsidR="002567F6" w:rsidRPr="000B511B" w:rsidRDefault="00660C5D" w:rsidP="00660C5D">
      <w:pPr>
        <w:pStyle w:val="Ttulo3"/>
        <w:rPr>
          <w:rFonts w:ascii="Arial" w:hAnsi="Arial" w:cs="Arial"/>
          <w:color w:val="auto"/>
          <w:sz w:val="24"/>
          <w:szCs w:val="24"/>
        </w:rPr>
      </w:pPr>
      <w:bookmarkStart w:id="8" w:name="_Toc398070217"/>
      <w:r w:rsidRPr="000B511B">
        <w:rPr>
          <w:rFonts w:ascii="Arial" w:hAnsi="Arial" w:cs="Arial"/>
          <w:color w:val="auto"/>
          <w:sz w:val="24"/>
          <w:szCs w:val="24"/>
        </w:rPr>
        <w:t xml:space="preserve">1.3 </w:t>
      </w:r>
      <w:r w:rsidR="002567F6" w:rsidRPr="000B511B">
        <w:rPr>
          <w:rFonts w:ascii="Arial" w:hAnsi="Arial" w:cs="Arial"/>
          <w:color w:val="auto"/>
          <w:sz w:val="24"/>
          <w:szCs w:val="24"/>
        </w:rPr>
        <w:t>El mercadeo de servicios</w:t>
      </w:r>
      <w:bookmarkEnd w:id="8"/>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 xml:space="preserve">Se refiere aquellos servicios que se </w:t>
      </w:r>
      <w:proofErr w:type="gramStart"/>
      <w:r w:rsidR="00B92B4B">
        <w:rPr>
          <w:rFonts w:ascii="Arial" w:hAnsi="Arial" w:cs="Arial"/>
          <w:sz w:val="24"/>
          <w:szCs w:val="24"/>
        </w:rPr>
        <w:t>le</w:t>
      </w:r>
      <w:proofErr w:type="gramEnd"/>
      <w:r w:rsidRPr="000B511B">
        <w:rPr>
          <w:rFonts w:ascii="Arial" w:hAnsi="Arial" w:cs="Arial"/>
          <w:sz w:val="24"/>
          <w:szCs w:val="24"/>
        </w:rPr>
        <w:t xml:space="preserve"> rindan a los clientes por los que se paga una cierta cantidad de dinero, pero para definir aún mejor el concepto</w:t>
      </w:r>
      <w:r w:rsidR="00BA29A4" w:rsidRPr="000B511B">
        <w:rPr>
          <w:rFonts w:ascii="Arial" w:hAnsi="Arial" w:cs="Arial"/>
          <w:sz w:val="24"/>
          <w:szCs w:val="24"/>
        </w:rPr>
        <w:t>.</w:t>
      </w:r>
      <w:r w:rsidRPr="000B511B">
        <w:rPr>
          <w:rFonts w:ascii="Arial" w:hAnsi="Arial" w:cs="Arial"/>
          <w:sz w:val="24"/>
          <w:szCs w:val="24"/>
        </w:rPr>
        <w:t xml:space="preserve"> El mercado  de Servicios puede definir</w:t>
      </w:r>
      <w:r w:rsidR="00BA29A4" w:rsidRPr="000B511B">
        <w:rPr>
          <w:rFonts w:ascii="Arial" w:hAnsi="Arial" w:cs="Arial"/>
          <w:sz w:val="24"/>
          <w:szCs w:val="24"/>
        </w:rPr>
        <w:t>se,</w:t>
      </w:r>
      <w:r w:rsidRPr="000B511B">
        <w:rPr>
          <w:rFonts w:ascii="Arial" w:hAnsi="Arial" w:cs="Arial"/>
          <w:sz w:val="24"/>
          <w:szCs w:val="24"/>
        </w:rPr>
        <w:t xml:space="preserve"> según </w:t>
      </w:r>
      <w:proofErr w:type="spellStart"/>
      <w:r w:rsidRPr="000B511B">
        <w:rPr>
          <w:rFonts w:ascii="Arial" w:hAnsi="Arial" w:cs="Arial"/>
          <w:sz w:val="24"/>
          <w:szCs w:val="24"/>
        </w:rPr>
        <w:t>Lovelock</w:t>
      </w:r>
      <w:proofErr w:type="spellEnd"/>
      <w:r w:rsidRPr="000B511B">
        <w:rPr>
          <w:rFonts w:ascii="Arial" w:hAnsi="Arial" w:cs="Arial"/>
          <w:sz w:val="24"/>
          <w:szCs w:val="24"/>
        </w:rPr>
        <w:t xml:space="preserve"> &amp; </w:t>
      </w:r>
      <w:proofErr w:type="spellStart"/>
      <w:r w:rsidRPr="000B511B">
        <w:rPr>
          <w:rFonts w:ascii="Arial" w:hAnsi="Arial" w:cs="Arial"/>
          <w:sz w:val="24"/>
          <w:szCs w:val="24"/>
        </w:rPr>
        <w:t>Wirtz</w:t>
      </w:r>
      <w:proofErr w:type="spellEnd"/>
      <w:r w:rsidR="00BA29A4" w:rsidRPr="000B511B">
        <w:rPr>
          <w:rFonts w:ascii="Arial" w:hAnsi="Arial" w:cs="Arial"/>
          <w:sz w:val="24"/>
          <w:szCs w:val="24"/>
        </w:rPr>
        <w:t>,</w:t>
      </w:r>
      <w:r w:rsidRPr="000B511B">
        <w:rPr>
          <w:rFonts w:ascii="Arial" w:hAnsi="Arial" w:cs="Arial"/>
          <w:sz w:val="24"/>
          <w:szCs w:val="24"/>
        </w:rPr>
        <w:t xml:space="preserve"> como “</w:t>
      </w:r>
      <w:r w:rsidR="00BA29A4" w:rsidRPr="000B511B">
        <w:rPr>
          <w:rFonts w:ascii="Arial" w:hAnsi="Arial" w:cs="Arial"/>
          <w:sz w:val="24"/>
          <w:szCs w:val="24"/>
        </w:rPr>
        <w:t>…</w:t>
      </w:r>
      <w:r w:rsidRPr="000B511B">
        <w:rPr>
          <w:rFonts w:ascii="Arial" w:hAnsi="Arial" w:cs="Arial"/>
          <w:sz w:val="24"/>
          <w:szCs w:val="24"/>
        </w:rPr>
        <w:t xml:space="preserve">una actividad económica que pretende generar valor a los clientes que acceden a bienes intangibles, habilidades profesionales, instalaciones y sistemas, a cambio de su dinero y su tiempo” </w:t>
      </w:r>
      <w:sdt>
        <w:sdtPr>
          <w:rPr>
            <w:rFonts w:ascii="Arial" w:hAnsi="Arial" w:cs="Arial"/>
            <w:sz w:val="24"/>
            <w:szCs w:val="24"/>
          </w:rPr>
          <w:id w:val="-1014297045"/>
          <w:citation/>
        </w:sdtPr>
        <w:sdtContent>
          <w:r w:rsidR="00B3767D" w:rsidRPr="000B511B">
            <w:rPr>
              <w:rFonts w:ascii="Arial" w:hAnsi="Arial" w:cs="Arial"/>
              <w:sz w:val="24"/>
              <w:szCs w:val="24"/>
            </w:rPr>
            <w:fldChar w:fldCharType="begin"/>
          </w:r>
          <w:r w:rsidRPr="000B511B">
            <w:rPr>
              <w:rFonts w:ascii="Arial" w:hAnsi="Arial" w:cs="Arial"/>
              <w:sz w:val="24"/>
              <w:szCs w:val="24"/>
            </w:rPr>
            <w:instrText xml:space="preserve"> CITATION Lov09 \l 5130 </w:instrText>
          </w:r>
          <w:r w:rsidR="00B3767D" w:rsidRPr="000B511B">
            <w:rPr>
              <w:rFonts w:ascii="Arial" w:hAnsi="Arial" w:cs="Arial"/>
              <w:sz w:val="24"/>
              <w:szCs w:val="24"/>
            </w:rPr>
            <w:fldChar w:fldCharType="separate"/>
          </w:r>
          <w:r w:rsidRPr="000B511B">
            <w:rPr>
              <w:rFonts w:ascii="Arial" w:hAnsi="Arial" w:cs="Arial"/>
              <w:noProof/>
              <w:sz w:val="24"/>
              <w:szCs w:val="24"/>
            </w:rPr>
            <w:t>(Lovelock &amp; Wirtz, 2009)</w:t>
          </w:r>
          <w:r w:rsidR="00B3767D" w:rsidRPr="000B511B">
            <w:rPr>
              <w:rFonts w:ascii="Arial" w:hAnsi="Arial" w:cs="Arial"/>
              <w:sz w:val="24"/>
              <w:szCs w:val="24"/>
            </w:rPr>
            <w:fldChar w:fldCharType="end"/>
          </w:r>
        </w:sdtContent>
      </w:sdt>
      <w:r w:rsidRPr="000B511B">
        <w:rPr>
          <w:rFonts w:ascii="Arial" w:hAnsi="Arial" w:cs="Arial"/>
          <w:sz w:val="24"/>
          <w:szCs w:val="24"/>
        </w:rPr>
        <w:t>.</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Para muchas empresas de servicios resulta más difícil la conformidad del cliente</w:t>
      </w:r>
      <w:r w:rsidR="00BA29A4" w:rsidRPr="000B511B">
        <w:rPr>
          <w:rFonts w:ascii="Arial" w:hAnsi="Arial" w:cs="Arial"/>
          <w:sz w:val="24"/>
          <w:szCs w:val="24"/>
        </w:rPr>
        <w:t>,</w:t>
      </w:r>
      <w:r w:rsidRPr="000B511B">
        <w:rPr>
          <w:rFonts w:ascii="Arial" w:hAnsi="Arial" w:cs="Arial"/>
          <w:sz w:val="24"/>
          <w:szCs w:val="24"/>
        </w:rPr>
        <w:t xml:space="preserve"> ya que el buen desempeño se mide justamente con la satisfacción del cliente, a diferencia de las empresas que brindan como tal un producto terminado.</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El buen servicio depende de muchos factores, entre ellos pueden destacar</w:t>
      </w:r>
      <w:r w:rsidR="00BA29A4" w:rsidRPr="000B511B">
        <w:rPr>
          <w:rFonts w:ascii="Arial" w:hAnsi="Arial" w:cs="Arial"/>
          <w:sz w:val="24"/>
          <w:szCs w:val="24"/>
        </w:rPr>
        <w:t>se</w:t>
      </w:r>
      <w:r w:rsidRPr="000B511B">
        <w:rPr>
          <w:rFonts w:ascii="Arial" w:hAnsi="Arial" w:cs="Arial"/>
          <w:sz w:val="24"/>
          <w:szCs w:val="24"/>
        </w:rPr>
        <w:t xml:space="preserve"> el factor </w:t>
      </w:r>
      <w:r w:rsidR="00BA29A4" w:rsidRPr="000B511B">
        <w:rPr>
          <w:rFonts w:ascii="Arial" w:hAnsi="Arial" w:cs="Arial"/>
          <w:sz w:val="24"/>
          <w:szCs w:val="24"/>
        </w:rPr>
        <w:t>h</w:t>
      </w:r>
      <w:r w:rsidRPr="000B511B">
        <w:rPr>
          <w:rFonts w:ascii="Arial" w:hAnsi="Arial" w:cs="Arial"/>
          <w:sz w:val="24"/>
          <w:szCs w:val="24"/>
        </w:rPr>
        <w:t xml:space="preserve">umano que es uno de los más importantes y a la vez determinante para el servicio bridado. </w:t>
      </w:r>
    </w:p>
    <w:p w:rsidR="002567F6" w:rsidRPr="000B511B" w:rsidRDefault="002567F6" w:rsidP="00540241">
      <w:pPr>
        <w:spacing w:before="360" w:after="0" w:line="360" w:lineRule="auto"/>
        <w:contextualSpacing/>
        <w:jc w:val="both"/>
        <w:rPr>
          <w:rFonts w:ascii="Arial" w:hAnsi="Arial" w:cs="Arial"/>
          <w:color w:val="FF0000"/>
          <w:sz w:val="24"/>
          <w:szCs w:val="24"/>
        </w:rPr>
      </w:pPr>
    </w:p>
    <w:p w:rsidR="002567F6" w:rsidRPr="000B511B" w:rsidRDefault="00660C5D" w:rsidP="00356D79">
      <w:pPr>
        <w:pStyle w:val="Ttulo4"/>
        <w:rPr>
          <w:rFonts w:ascii="Arial" w:hAnsi="Arial" w:cs="Arial"/>
          <w:b/>
          <w:i w:val="0"/>
          <w:color w:val="auto"/>
          <w:sz w:val="24"/>
          <w:szCs w:val="24"/>
        </w:rPr>
      </w:pPr>
      <w:r w:rsidRPr="000B511B">
        <w:rPr>
          <w:rFonts w:ascii="Arial" w:hAnsi="Arial" w:cs="Arial"/>
          <w:b/>
          <w:i w:val="0"/>
          <w:color w:val="auto"/>
          <w:sz w:val="24"/>
          <w:szCs w:val="24"/>
        </w:rPr>
        <w:lastRenderedPageBreak/>
        <w:t xml:space="preserve">1.3.1 </w:t>
      </w:r>
      <w:r w:rsidR="002567F6" w:rsidRPr="000B511B">
        <w:rPr>
          <w:rFonts w:ascii="Arial" w:hAnsi="Arial" w:cs="Arial"/>
          <w:b/>
          <w:i w:val="0"/>
          <w:color w:val="auto"/>
          <w:sz w:val="24"/>
          <w:szCs w:val="24"/>
        </w:rPr>
        <w:t>Segmentación de mercado</w:t>
      </w: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El mercado es muy amplio</w:t>
      </w:r>
      <w:r w:rsidR="00BA29A4" w:rsidRPr="000B511B">
        <w:rPr>
          <w:rFonts w:ascii="Arial" w:hAnsi="Arial" w:cs="Arial"/>
          <w:sz w:val="24"/>
          <w:szCs w:val="24"/>
        </w:rPr>
        <w:t>, pero las empresas deben,</w:t>
      </w:r>
      <w:r w:rsidRPr="000B511B">
        <w:rPr>
          <w:rFonts w:ascii="Arial" w:hAnsi="Arial" w:cs="Arial"/>
          <w:sz w:val="24"/>
          <w:szCs w:val="24"/>
        </w:rPr>
        <w:t xml:space="preserve"> determinar cuál es su mercado meta, o</w:t>
      </w:r>
      <w:r w:rsidR="00BA29A4" w:rsidRPr="000B511B">
        <w:rPr>
          <w:rFonts w:ascii="Arial" w:hAnsi="Arial" w:cs="Arial"/>
          <w:sz w:val="24"/>
          <w:szCs w:val="24"/>
        </w:rPr>
        <w:t>,</w:t>
      </w:r>
      <w:r w:rsidRPr="000B511B">
        <w:rPr>
          <w:rFonts w:ascii="Arial" w:hAnsi="Arial" w:cs="Arial"/>
          <w:sz w:val="24"/>
          <w:szCs w:val="24"/>
        </w:rPr>
        <w:t xml:space="preserve"> eventualmente</w:t>
      </w:r>
      <w:r w:rsidR="00BA29A4" w:rsidRPr="000B511B">
        <w:rPr>
          <w:rFonts w:ascii="Arial" w:hAnsi="Arial" w:cs="Arial"/>
          <w:sz w:val="24"/>
          <w:szCs w:val="24"/>
        </w:rPr>
        <w:t>,</w:t>
      </w:r>
      <w:r w:rsidRPr="000B511B">
        <w:rPr>
          <w:rFonts w:ascii="Arial" w:hAnsi="Arial" w:cs="Arial"/>
          <w:sz w:val="24"/>
          <w:szCs w:val="24"/>
        </w:rPr>
        <w:t xml:space="preserve"> cu</w:t>
      </w:r>
      <w:r w:rsidR="00BA29A4" w:rsidRPr="000B511B">
        <w:rPr>
          <w:rFonts w:ascii="Arial" w:hAnsi="Arial" w:cs="Arial"/>
          <w:sz w:val="24"/>
          <w:szCs w:val="24"/>
        </w:rPr>
        <w:t>á</w:t>
      </w:r>
      <w:r w:rsidRPr="000B511B">
        <w:rPr>
          <w:rFonts w:ascii="Arial" w:hAnsi="Arial" w:cs="Arial"/>
          <w:sz w:val="24"/>
          <w:szCs w:val="24"/>
        </w:rPr>
        <w:t>les son los mercados emergentes a los que la empresa podría atacar.</w:t>
      </w:r>
    </w:p>
    <w:p w:rsidR="00356D79" w:rsidRPr="000B511B" w:rsidRDefault="00356D79" w:rsidP="00660C5D">
      <w:pPr>
        <w:spacing w:before="360" w:after="0" w:line="360" w:lineRule="auto"/>
        <w:ind w:firstLine="708"/>
        <w:contextualSpacing/>
        <w:jc w:val="both"/>
        <w:rPr>
          <w:rFonts w:ascii="Arial" w:hAnsi="Arial" w:cs="Arial"/>
          <w:sz w:val="24"/>
          <w:szCs w:val="24"/>
        </w:rPr>
      </w:pPr>
    </w:p>
    <w:p w:rsidR="00660C5D" w:rsidRPr="000B511B" w:rsidRDefault="00356D79" w:rsidP="00356D79">
      <w:pPr>
        <w:pStyle w:val="Ttulo4"/>
        <w:rPr>
          <w:rFonts w:ascii="Arial" w:hAnsi="Arial" w:cs="Arial"/>
          <w:b/>
          <w:i w:val="0"/>
          <w:color w:val="auto"/>
          <w:sz w:val="24"/>
          <w:szCs w:val="24"/>
        </w:rPr>
      </w:pPr>
      <w:r w:rsidRPr="000B511B">
        <w:rPr>
          <w:rFonts w:ascii="Arial" w:hAnsi="Arial" w:cs="Arial"/>
          <w:b/>
          <w:i w:val="0"/>
          <w:color w:val="auto"/>
          <w:sz w:val="24"/>
          <w:szCs w:val="24"/>
        </w:rPr>
        <w:t xml:space="preserve">1.3.2 </w:t>
      </w:r>
      <w:r w:rsidR="002567F6" w:rsidRPr="000B511B">
        <w:rPr>
          <w:rFonts w:ascii="Arial" w:hAnsi="Arial" w:cs="Arial"/>
          <w:b/>
          <w:i w:val="0"/>
          <w:color w:val="auto"/>
          <w:sz w:val="24"/>
          <w:szCs w:val="24"/>
        </w:rPr>
        <w:t>El mercado meta</w:t>
      </w:r>
    </w:p>
    <w:p w:rsidR="002567F6" w:rsidRPr="000B511B" w:rsidRDefault="002567F6" w:rsidP="00660C5D">
      <w:pPr>
        <w:spacing w:before="240" w:after="0" w:line="360" w:lineRule="auto"/>
        <w:ind w:firstLine="708"/>
        <w:contextualSpacing/>
        <w:jc w:val="both"/>
        <w:rPr>
          <w:rFonts w:ascii="Arial" w:hAnsi="Arial" w:cs="Arial"/>
          <w:b/>
          <w:sz w:val="24"/>
          <w:szCs w:val="24"/>
        </w:rPr>
      </w:pPr>
      <w:r w:rsidRPr="000B511B">
        <w:rPr>
          <w:rFonts w:ascii="Arial" w:hAnsi="Arial" w:cs="Arial"/>
          <w:sz w:val="24"/>
          <w:szCs w:val="24"/>
        </w:rPr>
        <w:t>Es necesario para alcanzar a los clientes que realmente están interesados en adquirir los servicios que la empresa ofrece.  El mercado debe segmentar</w:t>
      </w:r>
      <w:r w:rsidR="00BA29A4" w:rsidRPr="000B511B">
        <w:rPr>
          <w:rFonts w:ascii="Arial" w:hAnsi="Arial" w:cs="Arial"/>
          <w:sz w:val="24"/>
          <w:szCs w:val="24"/>
        </w:rPr>
        <w:t>se</w:t>
      </w:r>
      <w:r w:rsidRPr="000B511B">
        <w:rPr>
          <w:rFonts w:ascii="Arial" w:hAnsi="Arial" w:cs="Arial"/>
          <w:sz w:val="24"/>
          <w:szCs w:val="24"/>
        </w:rPr>
        <w:t>, es decir, el proceso de dividir un mercado en subconjuntos de consumidores con necesidades y características comunes</w:t>
      </w:r>
      <w:sdt>
        <w:sdtPr>
          <w:rPr>
            <w:sz w:val="24"/>
            <w:szCs w:val="24"/>
          </w:rPr>
          <w:id w:val="599455391"/>
          <w:citation/>
        </w:sdtPr>
        <w:sdtContent>
          <w:r w:rsidR="00B3767D" w:rsidRPr="000B511B">
            <w:rPr>
              <w:rFonts w:ascii="Arial" w:hAnsi="Arial" w:cs="Arial"/>
              <w:sz w:val="24"/>
              <w:szCs w:val="24"/>
            </w:rPr>
            <w:fldChar w:fldCharType="begin"/>
          </w:r>
          <w:r w:rsidRPr="000B511B">
            <w:rPr>
              <w:rFonts w:ascii="Arial" w:hAnsi="Arial" w:cs="Arial"/>
              <w:sz w:val="24"/>
              <w:szCs w:val="24"/>
            </w:rPr>
            <w:instrText xml:space="preserve"> CITATION Sch10 \l 5130 </w:instrText>
          </w:r>
          <w:r w:rsidR="00B3767D" w:rsidRPr="000B511B">
            <w:rPr>
              <w:rFonts w:ascii="Arial" w:hAnsi="Arial" w:cs="Arial"/>
              <w:sz w:val="24"/>
              <w:szCs w:val="24"/>
            </w:rPr>
            <w:fldChar w:fldCharType="separate"/>
          </w:r>
          <w:r w:rsidRPr="000B511B">
            <w:rPr>
              <w:rFonts w:ascii="Arial" w:hAnsi="Arial" w:cs="Arial"/>
              <w:noProof/>
              <w:sz w:val="24"/>
              <w:szCs w:val="24"/>
            </w:rPr>
            <w:t xml:space="preserve"> (Schiffman &amp; Kanuk, 2010)</w:t>
          </w:r>
          <w:r w:rsidR="00B3767D" w:rsidRPr="000B511B">
            <w:rPr>
              <w:rFonts w:ascii="Arial" w:hAnsi="Arial" w:cs="Arial"/>
              <w:sz w:val="24"/>
              <w:szCs w:val="24"/>
            </w:rPr>
            <w:fldChar w:fldCharType="end"/>
          </w:r>
        </w:sdtContent>
      </w:sdt>
      <w:r w:rsidRPr="000B511B">
        <w:rPr>
          <w:rFonts w:ascii="Arial" w:hAnsi="Arial" w:cs="Arial"/>
          <w:sz w:val="24"/>
          <w:szCs w:val="24"/>
        </w:rPr>
        <w:t>.</w:t>
      </w: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La importancia de dividir los segmentos es para no gastar recursos y energías en clientes que nunca o que</w:t>
      </w:r>
      <w:r w:rsidR="00BA29A4" w:rsidRPr="000B511B">
        <w:rPr>
          <w:rFonts w:ascii="Arial" w:hAnsi="Arial" w:cs="Arial"/>
          <w:sz w:val="24"/>
          <w:szCs w:val="24"/>
        </w:rPr>
        <w:t>,</w:t>
      </w:r>
      <w:r w:rsidRPr="000B511B">
        <w:rPr>
          <w:rFonts w:ascii="Arial" w:hAnsi="Arial" w:cs="Arial"/>
          <w:sz w:val="24"/>
          <w:szCs w:val="24"/>
        </w:rPr>
        <w:t xml:space="preserve"> eventualmente</w:t>
      </w:r>
      <w:r w:rsidR="00BA29A4" w:rsidRPr="000B511B">
        <w:rPr>
          <w:rFonts w:ascii="Arial" w:hAnsi="Arial" w:cs="Arial"/>
          <w:sz w:val="24"/>
          <w:szCs w:val="24"/>
        </w:rPr>
        <w:t>,</w:t>
      </w:r>
      <w:r w:rsidRPr="000B511B">
        <w:rPr>
          <w:rFonts w:ascii="Arial" w:hAnsi="Arial" w:cs="Arial"/>
          <w:sz w:val="24"/>
          <w:szCs w:val="24"/>
        </w:rPr>
        <w:t xml:space="preserve">  van a adquirir los productos, la idea es crear clientes frecuentes y no ocasionales, es orientar todas las energías en aquellos que realmente consumirán o gozar</w:t>
      </w:r>
      <w:r w:rsidR="00BA29A4" w:rsidRPr="000B511B">
        <w:rPr>
          <w:rFonts w:ascii="Arial" w:hAnsi="Arial" w:cs="Arial"/>
          <w:sz w:val="24"/>
          <w:szCs w:val="24"/>
        </w:rPr>
        <w:t>á</w:t>
      </w:r>
      <w:r w:rsidRPr="000B511B">
        <w:rPr>
          <w:rFonts w:ascii="Arial" w:hAnsi="Arial" w:cs="Arial"/>
          <w:sz w:val="24"/>
          <w:szCs w:val="24"/>
        </w:rPr>
        <w:t>n de los productos o servicios.</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660C5D">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Existen empresas en el mercado que pasan todo el tiempo en actividad</w:t>
      </w:r>
      <w:r w:rsidR="00BA29A4" w:rsidRPr="000B511B">
        <w:rPr>
          <w:rFonts w:ascii="Arial" w:hAnsi="Arial" w:cs="Arial"/>
          <w:sz w:val="24"/>
          <w:szCs w:val="24"/>
        </w:rPr>
        <w:t>,</w:t>
      </w:r>
      <w:r w:rsidRPr="000B511B">
        <w:rPr>
          <w:rFonts w:ascii="Arial" w:hAnsi="Arial" w:cs="Arial"/>
          <w:sz w:val="24"/>
          <w:szCs w:val="24"/>
        </w:rPr>
        <w:t xml:space="preserve"> pero nunca definieron su mercados meta u objetivo, y es</w:t>
      </w:r>
      <w:r w:rsidR="00BA29A4" w:rsidRPr="000B511B">
        <w:rPr>
          <w:rFonts w:ascii="Arial" w:hAnsi="Arial" w:cs="Arial"/>
          <w:sz w:val="24"/>
          <w:szCs w:val="24"/>
        </w:rPr>
        <w:t>,</w:t>
      </w:r>
      <w:r w:rsidRPr="000B511B">
        <w:rPr>
          <w:rFonts w:ascii="Arial" w:hAnsi="Arial" w:cs="Arial"/>
          <w:sz w:val="24"/>
          <w:szCs w:val="24"/>
        </w:rPr>
        <w:t xml:space="preserve"> por esta razón</w:t>
      </w:r>
      <w:r w:rsidR="00BA29A4" w:rsidRPr="000B511B">
        <w:rPr>
          <w:rFonts w:ascii="Arial" w:hAnsi="Arial" w:cs="Arial"/>
          <w:sz w:val="24"/>
          <w:szCs w:val="24"/>
        </w:rPr>
        <w:t>,</w:t>
      </w:r>
      <w:r w:rsidRPr="000B511B">
        <w:rPr>
          <w:rFonts w:ascii="Arial" w:hAnsi="Arial" w:cs="Arial"/>
          <w:sz w:val="24"/>
          <w:szCs w:val="24"/>
        </w:rPr>
        <w:t xml:space="preserve"> que los planes de Marketing son de vital importancia para que la empresa se defina y explote al máximo sus ventajas competitivas.</w:t>
      </w:r>
    </w:p>
    <w:p w:rsidR="00356D79" w:rsidRPr="000B511B" w:rsidRDefault="00356D79" w:rsidP="00660C5D">
      <w:pPr>
        <w:spacing w:before="360" w:after="0" w:line="360" w:lineRule="auto"/>
        <w:ind w:firstLine="708"/>
        <w:contextualSpacing/>
        <w:jc w:val="both"/>
        <w:rPr>
          <w:rFonts w:ascii="Arial" w:hAnsi="Arial" w:cs="Arial"/>
          <w:sz w:val="24"/>
          <w:szCs w:val="24"/>
        </w:rPr>
      </w:pPr>
    </w:p>
    <w:p w:rsidR="002567F6" w:rsidRPr="000B511B" w:rsidRDefault="00660C5D" w:rsidP="00356D79">
      <w:pPr>
        <w:pStyle w:val="Ttulo4"/>
        <w:rPr>
          <w:rFonts w:ascii="Arial" w:eastAsia="Times New Roman" w:hAnsi="Arial" w:cs="Arial"/>
          <w:b/>
          <w:i w:val="0"/>
          <w:color w:val="auto"/>
          <w:sz w:val="24"/>
          <w:szCs w:val="24"/>
          <w:shd w:val="clear" w:color="auto" w:fill="FFFFFF"/>
        </w:rPr>
      </w:pPr>
      <w:r w:rsidRPr="000B511B">
        <w:rPr>
          <w:rFonts w:ascii="Arial" w:eastAsia="Times New Roman" w:hAnsi="Arial" w:cs="Arial"/>
          <w:b/>
          <w:i w:val="0"/>
          <w:color w:val="auto"/>
          <w:sz w:val="24"/>
          <w:szCs w:val="24"/>
          <w:shd w:val="clear" w:color="auto" w:fill="FFFFFF"/>
        </w:rPr>
        <w:t xml:space="preserve">1.3.3 </w:t>
      </w:r>
      <w:r w:rsidR="002567F6" w:rsidRPr="000B511B">
        <w:rPr>
          <w:rFonts w:ascii="Arial" w:eastAsia="Times New Roman" w:hAnsi="Arial" w:cs="Arial"/>
          <w:b/>
          <w:i w:val="0"/>
          <w:color w:val="auto"/>
          <w:sz w:val="24"/>
          <w:szCs w:val="24"/>
          <w:shd w:val="clear" w:color="auto" w:fill="FFFFFF"/>
        </w:rPr>
        <w:t xml:space="preserve">Investigación de mercados </w:t>
      </w:r>
    </w:p>
    <w:p w:rsidR="002567F6" w:rsidRPr="000B511B" w:rsidRDefault="002567F6" w:rsidP="00660C5D">
      <w:pPr>
        <w:spacing w:before="360" w:after="0" w:line="360" w:lineRule="auto"/>
        <w:ind w:firstLine="708"/>
        <w:contextualSpacing/>
        <w:jc w:val="both"/>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 xml:space="preserve">Es una herramienta muy importante para que las empresas se hagan exámenes externos e internos, según Carl Mc Daniel </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Es la planeación, recopilación y el análisis de datos pertinentes para la toma de decisiones de marketing y la comunicación de los resultados de este análisis a la gerencia</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(Mc Daniel</w:t>
      </w:r>
      <w:r w:rsidR="00BA29A4" w:rsidRPr="000B511B">
        <w:rPr>
          <w:rFonts w:ascii="Arial" w:eastAsia="Times New Roman" w:hAnsi="Arial" w:cs="Arial"/>
          <w:color w:val="000000"/>
          <w:sz w:val="24"/>
          <w:szCs w:val="24"/>
          <w:shd w:val="clear" w:color="auto" w:fill="FFFFFF"/>
          <w:lang w:eastAsia="es-CR"/>
        </w:rPr>
        <w:t xml:space="preserve"> y</w:t>
      </w:r>
      <w:r w:rsidRPr="000B511B">
        <w:rPr>
          <w:rFonts w:ascii="Arial" w:eastAsia="Times New Roman" w:hAnsi="Arial" w:cs="Arial"/>
          <w:color w:val="000000"/>
          <w:sz w:val="24"/>
          <w:szCs w:val="24"/>
          <w:shd w:val="clear" w:color="auto" w:fill="FFFFFF"/>
          <w:lang w:eastAsia="es-CR"/>
        </w:rPr>
        <w:t xml:space="preserve">  Gates</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2005</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p.6).</w:t>
      </w:r>
    </w:p>
    <w:p w:rsidR="002567F6" w:rsidRPr="000B511B" w:rsidRDefault="002567F6" w:rsidP="00540241">
      <w:pPr>
        <w:spacing w:before="360" w:after="0" w:line="360" w:lineRule="auto"/>
        <w:contextualSpacing/>
        <w:jc w:val="both"/>
        <w:rPr>
          <w:rFonts w:ascii="Arial" w:eastAsia="Times New Roman" w:hAnsi="Arial" w:cs="Arial"/>
          <w:color w:val="000000"/>
          <w:sz w:val="24"/>
          <w:szCs w:val="24"/>
          <w:shd w:val="clear" w:color="auto" w:fill="FFFFFF"/>
          <w:lang w:eastAsia="es-CR"/>
        </w:rPr>
      </w:pPr>
    </w:p>
    <w:p w:rsidR="002567F6" w:rsidRPr="000B511B" w:rsidRDefault="002567F6" w:rsidP="00660C5D">
      <w:pPr>
        <w:spacing w:before="360" w:after="0" w:line="360" w:lineRule="auto"/>
        <w:ind w:firstLine="708"/>
        <w:contextualSpacing/>
        <w:jc w:val="both"/>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En ocasiones</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las empresas gastan considerables cantidades de dinero en investigaciones de mercados, y se aclara la </w:t>
      </w:r>
      <w:r w:rsidR="00BA29A4" w:rsidRPr="000B511B">
        <w:rPr>
          <w:rFonts w:ascii="Arial" w:eastAsia="Times New Roman" w:hAnsi="Arial" w:cs="Arial"/>
          <w:color w:val="000000"/>
          <w:sz w:val="24"/>
          <w:szCs w:val="24"/>
          <w:shd w:val="clear" w:color="auto" w:fill="FFFFFF"/>
          <w:lang w:eastAsia="es-CR"/>
        </w:rPr>
        <w:t>d</w:t>
      </w:r>
      <w:r w:rsidRPr="000B511B">
        <w:rPr>
          <w:rFonts w:ascii="Arial" w:eastAsia="Times New Roman" w:hAnsi="Arial" w:cs="Arial"/>
          <w:color w:val="000000"/>
          <w:sz w:val="24"/>
          <w:szCs w:val="24"/>
          <w:shd w:val="clear" w:color="auto" w:fill="FFFFFF"/>
          <w:lang w:eastAsia="es-CR"/>
        </w:rPr>
        <w:t>el concepto de gast</w:t>
      </w:r>
      <w:r w:rsidR="00BA29A4" w:rsidRPr="000B511B">
        <w:rPr>
          <w:rFonts w:ascii="Arial" w:eastAsia="Times New Roman" w:hAnsi="Arial" w:cs="Arial"/>
          <w:color w:val="000000"/>
          <w:sz w:val="24"/>
          <w:szCs w:val="24"/>
          <w:shd w:val="clear" w:color="auto" w:fill="FFFFFF"/>
          <w:lang w:eastAsia="es-CR"/>
        </w:rPr>
        <w:t>o,</w:t>
      </w:r>
      <w:r w:rsidRPr="000B511B">
        <w:rPr>
          <w:rFonts w:ascii="Arial" w:eastAsia="Times New Roman" w:hAnsi="Arial" w:cs="Arial"/>
          <w:color w:val="000000"/>
          <w:sz w:val="24"/>
          <w:szCs w:val="24"/>
          <w:shd w:val="clear" w:color="auto" w:fill="FFFFFF"/>
          <w:lang w:eastAsia="es-CR"/>
        </w:rPr>
        <w:t xml:space="preserve"> porque no lo </w:t>
      </w:r>
      <w:r w:rsidRPr="000B511B">
        <w:rPr>
          <w:rFonts w:ascii="Arial" w:eastAsia="Times New Roman" w:hAnsi="Arial" w:cs="Arial"/>
          <w:color w:val="000000"/>
          <w:sz w:val="24"/>
          <w:szCs w:val="24"/>
          <w:shd w:val="clear" w:color="auto" w:fill="FFFFFF"/>
          <w:lang w:eastAsia="es-CR"/>
        </w:rPr>
        <w:lastRenderedPageBreak/>
        <w:t>hacen ver como una inversión, ya que</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a veces</w:t>
      </w:r>
      <w:r w:rsidR="00BA29A4"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no llega a la gerencia los resultados que proporcionaron la investigación de mercados.</w:t>
      </w:r>
    </w:p>
    <w:p w:rsidR="002567F6" w:rsidRPr="000B511B" w:rsidRDefault="002567F6" w:rsidP="00540241">
      <w:pPr>
        <w:spacing w:before="360" w:after="0" w:line="360" w:lineRule="auto"/>
        <w:contextualSpacing/>
        <w:jc w:val="both"/>
        <w:rPr>
          <w:rFonts w:ascii="Arial" w:eastAsia="Times New Roman" w:hAnsi="Arial" w:cs="Arial"/>
          <w:color w:val="000000"/>
          <w:sz w:val="24"/>
          <w:szCs w:val="24"/>
          <w:shd w:val="clear" w:color="auto" w:fill="FFFFFF"/>
          <w:lang w:eastAsia="es-CR"/>
        </w:rPr>
      </w:pPr>
    </w:p>
    <w:p w:rsidR="002567F6" w:rsidRPr="000B511B" w:rsidRDefault="002567F6" w:rsidP="00660C5D">
      <w:pPr>
        <w:spacing w:before="360" w:after="0" w:line="360" w:lineRule="auto"/>
        <w:ind w:firstLine="708"/>
        <w:contextualSpacing/>
        <w:jc w:val="both"/>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Todas las empresas deben de destinar un porcentaje de sus utilidades en las investigaciones de mercados, claramente que en diferentes cantidades</w:t>
      </w:r>
      <w:r w:rsidR="00BA29A4" w:rsidRPr="000B511B">
        <w:rPr>
          <w:rFonts w:ascii="Arial" w:eastAsia="Times New Roman" w:hAnsi="Arial" w:cs="Arial"/>
          <w:color w:val="000000"/>
          <w:sz w:val="24"/>
          <w:szCs w:val="24"/>
          <w:shd w:val="clear" w:color="auto" w:fill="FFFFFF"/>
          <w:lang w:eastAsia="es-CR"/>
        </w:rPr>
        <w:t>,</w:t>
      </w:r>
      <w:r w:rsidR="00B92B4B">
        <w:rPr>
          <w:rFonts w:ascii="Arial" w:eastAsia="Times New Roman" w:hAnsi="Arial" w:cs="Arial"/>
          <w:color w:val="000000"/>
          <w:sz w:val="24"/>
          <w:szCs w:val="24"/>
          <w:shd w:val="clear" w:color="auto" w:fill="FFFFFF"/>
          <w:lang w:eastAsia="es-CR"/>
        </w:rPr>
        <w:t xml:space="preserve"> </w:t>
      </w:r>
      <w:r w:rsidRPr="000B511B">
        <w:rPr>
          <w:rFonts w:ascii="Arial" w:eastAsia="Times New Roman" w:hAnsi="Arial" w:cs="Arial"/>
          <w:color w:val="000000"/>
          <w:sz w:val="24"/>
          <w:szCs w:val="24"/>
          <w:shd w:val="clear" w:color="auto" w:fill="FFFFFF"/>
          <w:lang w:eastAsia="es-CR"/>
        </w:rPr>
        <w:t>ya que para una empresa de Tecnología o Medicina el porcentaje debe ser mucho mayor para una empresa Manufactur</w:t>
      </w:r>
      <w:r w:rsidR="00BA29A4" w:rsidRPr="000B511B">
        <w:rPr>
          <w:rFonts w:ascii="Arial" w:eastAsia="Times New Roman" w:hAnsi="Arial" w:cs="Arial"/>
          <w:color w:val="000000"/>
          <w:sz w:val="24"/>
          <w:szCs w:val="24"/>
          <w:shd w:val="clear" w:color="auto" w:fill="FFFFFF"/>
          <w:lang w:eastAsia="es-CR"/>
        </w:rPr>
        <w:t>era</w:t>
      </w:r>
      <w:r w:rsidRPr="000B511B">
        <w:rPr>
          <w:rFonts w:ascii="Arial" w:eastAsia="Times New Roman" w:hAnsi="Arial" w:cs="Arial"/>
          <w:color w:val="000000"/>
          <w:sz w:val="24"/>
          <w:szCs w:val="24"/>
          <w:shd w:val="clear" w:color="auto" w:fill="FFFFFF"/>
          <w:lang w:eastAsia="es-CR"/>
        </w:rPr>
        <w:t>.</w:t>
      </w:r>
    </w:p>
    <w:p w:rsidR="002567F6" w:rsidRPr="000B511B" w:rsidRDefault="002567F6" w:rsidP="00660C5D">
      <w:pPr>
        <w:spacing w:before="360" w:after="0" w:line="360" w:lineRule="auto"/>
        <w:ind w:firstLine="480"/>
        <w:contextualSpacing/>
        <w:jc w:val="both"/>
        <w:rPr>
          <w:rFonts w:ascii="Arial" w:hAnsi="Arial" w:cs="Arial"/>
          <w:sz w:val="24"/>
          <w:szCs w:val="24"/>
        </w:rPr>
      </w:pPr>
      <w:r w:rsidRPr="000B511B">
        <w:rPr>
          <w:rFonts w:ascii="Arial" w:eastAsia="Times New Roman" w:hAnsi="Arial" w:cs="Arial"/>
          <w:color w:val="000000"/>
          <w:sz w:val="24"/>
          <w:szCs w:val="24"/>
          <w:shd w:val="clear" w:color="auto" w:fill="FFFFFF"/>
          <w:lang w:eastAsia="es-CR"/>
        </w:rPr>
        <w:t xml:space="preserve">Se tiene claro </w:t>
      </w:r>
      <w:r w:rsidR="00BA29A4" w:rsidRPr="000B511B">
        <w:rPr>
          <w:rFonts w:ascii="Arial" w:eastAsia="Times New Roman" w:hAnsi="Arial" w:cs="Arial"/>
          <w:color w:val="000000"/>
          <w:sz w:val="24"/>
          <w:szCs w:val="24"/>
          <w:shd w:val="clear" w:color="auto" w:fill="FFFFFF"/>
          <w:lang w:eastAsia="es-CR"/>
        </w:rPr>
        <w:t xml:space="preserve">de </w:t>
      </w:r>
      <w:r w:rsidRPr="000B511B">
        <w:rPr>
          <w:rFonts w:ascii="Arial" w:eastAsia="Times New Roman" w:hAnsi="Arial" w:cs="Arial"/>
          <w:color w:val="000000"/>
          <w:sz w:val="24"/>
          <w:szCs w:val="24"/>
          <w:shd w:val="clear" w:color="auto" w:fill="FFFFFF"/>
          <w:lang w:eastAsia="es-CR"/>
        </w:rPr>
        <w:t>que todas las empresas deben de saber cómo y dónde se encuentra su empresa</w:t>
      </w:r>
      <w:r w:rsidR="00FB2CB7"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ubicada esto para poder utilizar las estrategias apropiadas en los momentos precisos.  </w:t>
      </w:r>
    </w:p>
    <w:p w:rsidR="002567F6" w:rsidRPr="000B511B" w:rsidRDefault="00952A56" w:rsidP="00356D79">
      <w:pPr>
        <w:pStyle w:val="Ttulo3"/>
        <w:rPr>
          <w:rFonts w:ascii="Arial" w:hAnsi="Arial" w:cs="Arial"/>
          <w:color w:val="auto"/>
          <w:sz w:val="24"/>
          <w:szCs w:val="24"/>
        </w:rPr>
      </w:pPr>
      <w:bookmarkStart w:id="9" w:name="_Toc398070218"/>
      <w:r w:rsidRPr="000B511B">
        <w:rPr>
          <w:rFonts w:ascii="Arial" w:hAnsi="Arial" w:cs="Arial"/>
          <w:color w:val="auto"/>
          <w:sz w:val="24"/>
          <w:szCs w:val="24"/>
        </w:rPr>
        <w:t xml:space="preserve">1.4 </w:t>
      </w:r>
      <w:r w:rsidR="002567F6" w:rsidRPr="000B511B">
        <w:rPr>
          <w:rFonts w:ascii="Arial" w:hAnsi="Arial" w:cs="Arial"/>
          <w:color w:val="auto"/>
          <w:sz w:val="24"/>
          <w:szCs w:val="24"/>
        </w:rPr>
        <w:t>Planeación y control</w:t>
      </w:r>
      <w:bookmarkEnd w:id="9"/>
    </w:p>
    <w:p w:rsidR="002567F6" w:rsidRPr="000B511B" w:rsidRDefault="002567F6" w:rsidP="00952A56">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Los controles internos son de vital importancia para las empresas, ya que determinará los resultados finales de alguna operación en especial, o simplemente del periodo en el cual se estén desenvolviendo.</w:t>
      </w:r>
    </w:p>
    <w:p w:rsidR="002567F6" w:rsidRPr="000B511B" w:rsidRDefault="002567F6" w:rsidP="00952A56">
      <w:pPr>
        <w:spacing w:line="360" w:lineRule="auto"/>
        <w:ind w:firstLine="708"/>
        <w:jc w:val="both"/>
        <w:rPr>
          <w:rFonts w:ascii="Arial" w:hAnsi="Arial" w:cs="Arial"/>
          <w:color w:val="000000" w:themeColor="text1"/>
          <w:sz w:val="24"/>
          <w:szCs w:val="24"/>
          <w:lang w:val="es-MX"/>
        </w:rPr>
      </w:pPr>
      <w:r w:rsidRPr="000B511B">
        <w:rPr>
          <w:rFonts w:ascii="Arial" w:hAnsi="Arial" w:cs="Arial"/>
          <w:color w:val="000000" w:themeColor="text1"/>
          <w:sz w:val="24"/>
          <w:szCs w:val="24"/>
          <w:lang w:val="es-MX"/>
        </w:rPr>
        <w:t xml:space="preserve">Como lo expresan Warren, </w:t>
      </w:r>
      <w:proofErr w:type="spellStart"/>
      <w:r w:rsidRPr="000B511B">
        <w:rPr>
          <w:rFonts w:ascii="Arial" w:hAnsi="Arial" w:cs="Arial"/>
          <w:color w:val="000000" w:themeColor="text1"/>
          <w:sz w:val="24"/>
          <w:szCs w:val="24"/>
          <w:lang w:val="es-MX"/>
        </w:rPr>
        <w:t>Reeve</w:t>
      </w:r>
      <w:proofErr w:type="spellEnd"/>
      <w:r w:rsidRPr="000B511B">
        <w:rPr>
          <w:rFonts w:ascii="Arial" w:hAnsi="Arial" w:cs="Arial"/>
          <w:color w:val="000000" w:themeColor="text1"/>
          <w:sz w:val="24"/>
          <w:szCs w:val="24"/>
          <w:lang w:val="es-MX"/>
        </w:rPr>
        <w:t xml:space="preserve"> y </w:t>
      </w:r>
      <w:proofErr w:type="spellStart"/>
      <w:r w:rsidRPr="000B511B">
        <w:rPr>
          <w:rFonts w:ascii="Arial" w:hAnsi="Arial" w:cs="Arial"/>
          <w:color w:val="000000" w:themeColor="text1"/>
          <w:sz w:val="24"/>
          <w:szCs w:val="24"/>
          <w:lang w:val="es-MX"/>
        </w:rPr>
        <w:t>Fess</w:t>
      </w:r>
      <w:proofErr w:type="spellEnd"/>
      <w:r w:rsidRPr="000B511B">
        <w:rPr>
          <w:rFonts w:ascii="Arial" w:hAnsi="Arial" w:cs="Arial"/>
          <w:color w:val="000000" w:themeColor="text1"/>
          <w:sz w:val="24"/>
          <w:szCs w:val="24"/>
          <w:lang w:val="es-MX"/>
        </w:rPr>
        <w:t xml:space="preserve"> (2000) “</w:t>
      </w:r>
      <w:r w:rsidR="00FB2CB7" w:rsidRPr="000B511B">
        <w:rPr>
          <w:rFonts w:ascii="Arial" w:hAnsi="Arial" w:cs="Arial"/>
          <w:color w:val="000000" w:themeColor="text1"/>
          <w:sz w:val="24"/>
          <w:szCs w:val="24"/>
          <w:lang w:val="es-MX"/>
        </w:rPr>
        <w:t>…</w:t>
      </w:r>
      <w:r w:rsidRPr="000B511B">
        <w:rPr>
          <w:rFonts w:ascii="Arial" w:hAnsi="Arial" w:cs="Arial"/>
          <w:color w:val="000000" w:themeColor="text1"/>
          <w:sz w:val="24"/>
          <w:szCs w:val="24"/>
          <w:lang w:val="es-MX"/>
        </w:rPr>
        <w:t>las empresas utilizan controles internos como guía de sus operaciones y para evitar abusos en sus sistemas” (p. 179).</w:t>
      </w:r>
    </w:p>
    <w:p w:rsidR="002567F6" w:rsidRPr="000B511B" w:rsidRDefault="002567F6" w:rsidP="00952A56">
      <w:pPr>
        <w:spacing w:line="360" w:lineRule="auto"/>
        <w:ind w:firstLine="708"/>
        <w:jc w:val="both"/>
        <w:rPr>
          <w:rFonts w:ascii="Arial" w:hAnsi="Arial" w:cs="Arial"/>
          <w:color w:val="000000" w:themeColor="text1"/>
          <w:sz w:val="24"/>
          <w:szCs w:val="24"/>
          <w:lang w:val="es-MX"/>
        </w:rPr>
      </w:pPr>
      <w:r w:rsidRPr="000B511B">
        <w:rPr>
          <w:rFonts w:ascii="Arial" w:hAnsi="Arial" w:cs="Arial"/>
          <w:color w:val="000000" w:themeColor="text1"/>
          <w:sz w:val="24"/>
          <w:szCs w:val="24"/>
          <w:lang w:val="es-MX"/>
        </w:rPr>
        <w:t>Cuando en las actividades a las personas no se les miden los rendimientos, estás pueden no dar lo mejor de sí  mismas, porque los controles y</w:t>
      </w:r>
      <w:r w:rsidR="00FB2CB7" w:rsidRPr="000B511B">
        <w:rPr>
          <w:rFonts w:ascii="Arial" w:hAnsi="Arial" w:cs="Arial"/>
          <w:color w:val="000000" w:themeColor="text1"/>
          <w:sz w:val="24"/>
          <w:szCs w:val="24"/>
          <w:lang w:val="es-MX"/>
        </w:rPr>
        <w:t>,</w:t>
      </w:r>
      <w:r w:rsidRPr="000B511B">
        <w:rPr>
          <w:rFonts w:ascii="Arial" w:hAnsi="Arial" w:cs="Arial"/>
          <w:color w:val="000000" w:themeColor="text1"/>
          <w:sz w:val="24"/>
          <w:szCs w:val="24"/>
          <w:lang w:val="es-MX"/>
        </w:rPr>
        <w:t xml:space="preserve"> a su vez</w:t>
      </w:r>
      <w:r w:rsidR="00FB2CB7" w:rsidRPr="000B511B">
        <w:rPr>
          <w:rFonts w:ascii="Arial" w:hAnsi="Arial" w:cs="Arial"/>
          <w:color w:val="000000" w:themeColor="text1"/>
          <w:sz w:val="24"/>
          <w:szCs w:val="24"/>
          <w:lang w:val="es-MX"/>
        </w:rPr>
        <w:t>,</w:t>
      </w:r>
      <w:r w:rsidRPr="000B511B">
        <w:rPr>
          <w:rFonts w:ascii="Arial" w:hAnsi="Arial" w:cs="Arial"/>
          <w:color w:val="000000" w:themeColor="text1"/>
          <w:sz w:val="24"/>
          <w:szCs w:val="24"/>
          <w:lang w:val="es-MX"/>
        </w:rPr>
        <w:t xml:space="preserve"> las metas que se fijen</w:t>
      </w:r>
      <w:r w:rsidR="00FB2CB7" w:rsidRPr="000B511B">
        <w:rPr>
          <w:rFonts w:ascii="Arial" w:hAnsi="Arial" w:cs="Arial"/>
          <w:color w:val="000000" w:themeColor="text1"/>
          <w:sz w:val="24"/>
          <w:szCs w:val="24"/>
          <w:lang w:val="es-MX"/>
        </w:rPr>
        <w:t>,</w:t>
      </w:r>
      <w:r w:rsidRPr="000B511B">
        <w:rPr>
          <w:rFonts w:ascii="Arial" w:hAnsi="Arial" w:cs="Arial"/>
          <w:color w:val="000000" w:themeColor="text1"/>
          <w:sz w:val="24"/>
          <w:szCs w:val="24"/>
          <w:lang w:val="es-MX"/>
        </w:rPr>
        <w:t xml:space="preserve"> siendo estas factibles de alcanzar, hasta cierto punto obliga a dar más de</w:t>
      </w:r>
      <w:r w:rsidR="00FB2CB7" w:rsidRPr="000B511B">
        <w:rPr>
          <w:rFonts w:ascii="Arial" w:hAnsi="Arial" w:cs="Arial"/>
          <w:color w:val="000000" w:themeColor="text1"/>
          <w:sz w:val="24"/>
          <w:szCs w:val="24"/>
          <w:lang w:val="es-MX"/>
        </w:rPr>
        <w:t xml:space="preserve"> </w:t>
      </w:r>
      <w:r w:rsidRPr="000B511B">
        <w:rPr>
          <w:rFonts w:ascii="Arial" w:hAnsi="Arial" w:cs="Arial"/>
          <w:color w:val="000000" w:themeColor="text1"/>
          <w:sz w:val="24"/>
          <w:szCs w:val="24"/>
          <w:lang w:val="es-MX"/>
        </w:rPr>
        <w:t xml:space="preserve">parte del colaborador y motivarlos. </w:t>
      </w:r>
    </w:p>
    <w:p w:rsidR="002567F6" w:rsidRPr="000B511B" w:rsidRDefault="002567F6" w:rsidP="00540241">
      <w:pPr>
        <w:autoSpaceDE w:val="0"/>
        <w:autoSpaceDN w:val="0"/>
        <w:adjustRightInd w:val="0"/>
        <w:spacing w:line="360" w:lineRule="auto"/>
        <w:ind w:left="1134" w:right="1134"/>
        <w:jc w:val="both"/>
        <w:rPr>
          <w:rFonts w:ascii="Arial" w:hAnsi="Arial" w:cs="Arial"/>
          <w:sz w:val="24"/>
          <w:szCs w:val="24"/>
        </w:rPr>
      </w:pPr>
      <w:r w:rsidRPr="000B511B">
        <w:rPr>
          <w:rFonts w:ascii="Arial" w:hAnsi="Arial" w:cs="Arial"/>
          <w:sz w:val="24"/>
          <w:szCs w:val="24"/>
        </w:rPr>
        <w:t>El Control Interno debe ser empleado por todas las empresas independientemente de su tamaño, estructura y naturaleza de sus operaciones, y diseñado de tal manera, que permita proporcionar una razonable seguridad en lo referente a: La efectividad y eficiencia de las operaciones, la confiabilidad de la información financiera, y el acatamiento de las leyes y regulaciones aplicables; por tal razón, en toda empresa es necesario la presencia de normas de control. Evaluarlo en la parte administrativa y contable en las P</w:t>
      </w:r>
      <w:r w:rsidR="00FB2CB7" w:rsidRPr="000B511B">
        <w:rPr>
          <w:rFonts w:ascii="Arial" w:hAnsi="Arial" w:cs="Arial"/>
          <w:sz w:val="24"/>
          <w:szCs w:val="24"/>
        </w:rPr>
        <w:t>ymes</w:t>
      </w:r>
      <w:r w:rsidRPr="000B511B">
        <w:rPr>
          <w:rFonts w:ascii="Arial" w:hAnsi="Arial" w:cs="Arial"/>
          <w:sz w:val="24"/>
          <w:szCs w:val="24"/>
        </w:rPr>
        <w:t xml:space="preserve"> donde es </w:t>
      </w:r>
      <w:r w:rsidRPr="000B511B">
        <w:rPr>
          <w:rFonts w:ascii="Arial" w:hAnsi="Arial" w:cs="Arial"/>
          <w:sz w:val="24"/>
          <w:szCs w:val="24"/>
        </w:rPr>
        <w:lastRenderedPageBreak/>
        <w:t>necesaria la activa participación del dueño o propietario en determinadas funciones claves; así como la aceptación y participación del personal que labora en la empresa, para proporcionar la seguridad razonable de que se lograran los objetivos propuestos por la empresa. Aguirre &amp; Armenta</w:t>
      </w:r>
      <w:r w:rsidR="00FB2CB7" w:rsidRPr="000B511B">
        <w:rPr>
          <w:rFonts w:ascii="Arial" w:hAnsi="Arial" w:cs="Arial"/>
          <w:sz w:val="24"/>
          <w:szCs w:val="24"/>
        </w:rPr>
        <w:t xml:space="preserve"> afirma la </w:t>
      </w:r>
      <w:r w:rsidRPr="000B511B">
        <w:rPr>
          <w:rFonts w:ascii="Arial" w:hAnsi="Arial" w:cs="Arial"/>
          <w:sz w:val="24"/>
          <w:szCs w:val="24"/>
        </w:rPr>
        <w:t xml:space="preserve"> “Importancia del control interno en las peque</w:t>
      </w:r>
      <w:r w:rsidRPr="000B511B">
        <w:rPr>
          <w:rFonts w:ascii="Arial" w:hAnsi="Arial" w:cs="Arial"/>
          <w:sz w:val="24"/>
          <w:szCs w:val="24"/>
          <w:lang w:val="es-ES"/>
        </w:rPr>
        <w:t>ñ</w:t>
      </w:r>
      <w:r w:rsidRPr="000B511B">
        <w:rPr>
          <w:rFonts w:ascii="Arial" w:hAnsi="Arial" w:cs="Arial"/>
          <w:sz w:val="24"/>
          <w:szCs w:val="24"/>
        </w:rPr>
        <w:t>as empresas en México” (2012</w:t>
      </w:r>
      <w:r w:rsidR="00FB2CB7" w:rsidRPr="000B511B">
        <w:rPr>
          <w:rFonts w:ascii="Arial" w:hAnsi="Arial" w:cs="Arial"/>
          <w:sz w:val="24"/>
          <w:szCs w:val="24"/>
        </w:rPr>
        <w:t>,</w:t>
      </w:r>
      <w:r w:rsidRPr="000B511B">
        <w:rPr>
          <w:rFonts w:ascii="Arial" w:hAnsi="Arial" w:cs="Arial"/>
          <w:sz w:val="24"/>
          <w:szCs w:val="24"/>
        </w:rPr>
        <w:t xml:space="preserve"> p.14).</w:t>
      </w:r>
    </w:p>
    <w:p w:rsidR="002567F6" w:rsidRPr="000B511B" w:rsidRDefault="002567F6" w:rsidP="00952A56">
      <w:pPr>
        <w:autoSpaceDE w:val="0"/>
        <w:autoSpaceDN w:val="0"/>
        <w:adjustRightInd w:val="0"/>
        <w:spacing w:line="360" w:lineRule="auto"/>
        <w:ind w:firstLine="708"/>
        <w:jc w:val="both"/>
        <w:rPr>
          <w:rFonts w:ascii="Arial" w:hAnsi="Arial" w:cs="Arial"/>
          <w:sz w:val="24"/>
          <w:szCs w:val="24"/>
        </w:rPr>
      </w:pPr>
      <w:r w:rsidRPr="000B511B">
        <w:rPr>
          <w:rFonts w:ascii="Arial" w:hAnsi="Arial" w:cs="Arial"/>
          <w:sz w:val="24"/>
          <w:szCs w:val="24"/>
        </w:rPr>
        <w:t xml:space="preserve">Las empresas no saben </w:t>
      </w:r>
      <w:r w:rsidR="00952A56" w:rsidRPr="000B511B">
        <w:rPr>
          <w:rFonts w:ascii="Arial" w:hAnsi="Arial" w:cs="Arial"/>
          <w:sz w:val="24"/>
          <w:szCs w:val="24"/>
        </w:rPr>
        <w:t>cuánto</w:t>
      </w:r>
      <w:r w:rsidRPr="000B511B">
        <w:rPr>
          <w:rFonts w:ascii="Arial" w:hAnsi="Arial" w:cs="Arial"/>
          <w:sz w:val="24"/>
          <w:szCs w:val="24"/>
        </w:rPr>
        <w:t xml:space="preserve"> es lo que pueden dar si no existen parámetros de medición, en los que con cada periodo puedan superar su record, y tener una mejora </w:t>
      </w:r>
      <w:r w:rsidR="00952A56" w:rsidRPr="000B511B">
        <w:rPr>
          <w:rFonts w:ascii="Arial" w:hAnsi="Arial" w:cs="Arial"/>
          <w:sz w:val="24"/>
          <w:szCs w:val="24"/>
        </w:rPr>
        <w:t>contin</w:t>
      </w:r>
      <w:r w:rsidR="00FB2CB7" w:rsidRPr="000B511B">
        <w:rPr>
          <w:rFonts w:ascii="Arial" w:hAnsi="Arial" w:cs="Arial"/>
          <w:sz w:val="24"/>
          <w:szCs w:val="24"/>
        </w:rPr>
        <w:t>u</w:t>
      </w:r>
      <w:r w:rsidR="00952A56" w:rsidRPr="000B511B">
        <w:rPr>
          <w:rFonts w:ascii="Arial" w:hAnsi="Arial" w:cs="Arial"/>
          <w:sz w:val="24"/>
          <w:szCs w:val="24"/>
        </w:rPr>
        <w:t>a</w:t>
      </w:r>
      <w:r w:rsidRPr="000B511B">
        <w:rPr>
          <w:rFonts w:ascii="Arial" w:hAnsi="Arial" w:cs="Arial"/>
          <w:sz w:val="24"/>
          <w:szCs w:val="24"/>
        </w:rPr>
        <w:t xml:space="preserve"> en la que</w:t>
      </w:r>
      <w:r w:rsidR="00FB2CB7" w:rsidRPr="000B511B">
        <w:rPr>
          <w:rFonts w:ascii="Arial" w:hAnsi="Arial" w:cs="Arial"/>
          <w:sz w:val="24"/>
          <w:szCs w:val="24"/>
        </w:rPr>
        <w:t>,</w:t>
      </w:r>
      <w:r w:rsidRPr="000B511B">
        <w:rPr>
          <w:rFonts w:ascii="Arial" w:hAnsi="Arial" w:cs="Arial"/>
          <w:sz w:val="24"/>
          <w:szCs w:val="24"/>
        </w:rPr>
        <w:t xml:space="preserve"> día con día</w:t>
      </w:r>
      <w:r w:rsidR="00FB2CB7" w:rsidRPr="000B511B">
        <w:rPr>
          <w:rFonts w:ascii="Arial" w:hAnsi="Arial" w:cs="Arial"/>
          <w:sz w:val="24"/>
          <w:szCs w:val="24"/>
        </w:rPr>
        <w:t>,</w:t>
      </w:r>
      <w:r w:rsidRPr="000B511B">
        <w:rPr>
          <w:rFonts w:ascii="Arial" w:hAnsi="Arial" w:cs="Arial"/>
          <w:sz w:val="24"/>
          <w:szCs w:val="24"/>
        </w:rPr>
        <w:t xml:space="preserve"> superen sus expectativas.</w:t>
      </w:r>
    </w:p>
    <w:p w:rsidR="002567F6" w:rsidRPr="000B511B" w:rsidRDefault="002567F6" w:rsidP="00952A56">
      <w:pPr>
        <w:autoSpaceDE w:val="0"/>
        <w:autoSpaceDN w:val="0"/>
        <w:adjustRightInd w:val="0"/>
        <w:spacing w:line="360" w:lineRule="auto"/>
        <w:ind w:firstLine="708"/>
        <w:jc w:val="both"/>
        <w:rPr>
          <w:rFonts w:ascii="Arial" w:hAnsi="Arial" w:cs="Arial"/>
          <w:sz w:val="24"/>
          <w:szCs w:val="24"/>
        </w:rPr>
      </w:pPr>
      <w:r w:rsidRPr="000B511B">
        <w:rPr>
          <w:rFonts w:ascii="Arial" w:hAnsi="Arial" w:cs="Arial"/>
          <w:sz w:val="24"/>
          <w:szCs w:val="24"/>
        </w:rPr>
        <w:t xml:space="preserve">Según </w:t>
      </w:r>
      <w:proofErr w:type="spellStart"/>
      <w:r w:rsidRPr="000B511B">
        <w:rPr>
          <w:rFonts w:ascii="Arial" w:hAnsi="Arial" w:cs="Arial"/>
          <w:sz w:val="24"/>
          <w:szCs w:val="24"/>
        </w:rPr>
        <w:t>Koontz</w:t>
      </w:r>
      <w:proofErr w:type="spellEnd"/>
      <w:r w:rsidRPr="000B511B">
        <w:rPr>
          <w:rFonts w:ascii="Arial" w:hAnsi="Arial" w:cs="Arial"/>
          <w:sz w:val="24"/>
          <w:szCs w:val="24"/>
        </w:rPr>
        <w:t xml:space="preserve"> y </w:t>
      </w:r>
      <w:proofErr w:type="spellStart"/>
      <w:r w:rsidRPr="000B511B">
        <w:rPr>
          <w:rFonts w:ascii="Arial" w:hAnsi="Arial" w:cs="Arial"/>
          <w:sz w:val="24"/>
          <w:szCs w:val="24"/>
        </w:rPr>
        <w:t>Weihrich</w:t>
      </w:r>
      <w:proofErr w:type="spellEnd"/>
      <w:r w:rsidRPr="000B511B">
        <w:rPr>
          <w:rFonts w:ascii="Arial" w:hAnsi="Arial" w:cs="Arial"/>
          <w:sz w:val="24"/>
          <w:szCs w:val="24"/>
        </w:rPr>
        <w:t xml:space="preserve"> (1996)</w:t>
      </w:r>
      <w:r w:rsidR="00FB2CB7" w:rsidRPr="000B511B">
        <w:rPr>
          <w:rFonts w:ascii="Arial" w:hAnsi="Arial" w:cs="Arial"/>
          <w:sz w:val="24"/>
          <w:szCs w:val="24"/>
        </w:rPr>
        <w:t>, “</w:t>
      </w:r>
      <w:r w:rsidRPr="000B511B">
        <w:rPr>
          <w:rFonts w:ascii="Arial" w:hAnsi="Arial" w:cs="Arial"/>
          <w:sz w:val="24"/>
          <w:szCs w:val="24"/>
        </w:rPr>
        <w:t>La planeación y el control pueden considerar</w:t>
      </w:r>
      <w:r w:rsidR="00FB2CB7" w:rsidRPr="000B511B">
        <w:rPr>
          <w:rFonts w:ascii="Arial" w:hAnsi="Arial" w:cs="Arial"/>
          <w:sz w:val="24"/>
          <w:szCs w:val="24"/>
        </w:rPr>
        <w:t>se</w:t>
      </w:r>
      <w:r w:rsidRPr="000B511B">
        <w:rPr>
          <w:rFonts w:ascii="Arial" w:hAnsi="Arial" w:cs="Arial"/>
          <w:sz w:val="24"/>
          <w:szCs w:val="24"/>
        </w:rPr>
        <w:t xml:space="preserve"> como las hojas de unas tijeras: </w:t>
      </w:r>
      <w:r w:rsidR="00FB2CB7" w:rsidRPr="000B511B">
        <w:rPr>
          <w:rFonts w:ascii="Arial" w:hAnsi="Arial" w:cs="Arial"/>
          <w:sz w:val="24"/>
          <w:szCs w:val="24"/>
        </w:rPr>
        <w:t>e</w:t>
      </w:r>
      <w:r w:rsidRPr="000B511B">
        <w:rPr>
          <w:rFonts w:ascii="Arial" w:hAnsi="Arial" w:cs="Arial"/>
          <w:sz w:val="24"/>
          <w:szCs w:val="24"/>
        </w:rPr>
        <w:t xml:space="preserve">stas no pueden funcionar a menos que existan las dos. El control no es posible sin objetivos y planes, </w:t>
      </w:r>
      <w:r w:rsidR="00FB2CB7" w:rsidRPr="000B511B">
        <w:rPr>
          <w:rFonts w:ascii="Arial" w:hAnsi="Arial" w:cs="Arial"/>
          <w:sz w:val="24"/>
          <w:szCs w:val="24"/>
        </w:rPr>
        <w:t>porque</w:t>
      </w:r>
      <w:r w:rsidRPr="000B511B">
        <w:rPr>
          <w:rFonts w:ascii="Arial" w:hAnsi="Arial" w:cs="Arial"/>
          <w:sz w:val="24"/>
          <w:szCs w:val="24"/>
        </w:rPr>
        <w:t xml:space="preserve"> el desempeño debe medir</w:t>
      </w:r>
      <w:r w:rsidR="00FB2CB7" w:rsidRPr="000B511B">
        <w:rPr>
          <w:rFonts w:ascii="Arial" w:hAnsi="Arial" w:cs="Arial"/>
          <w:sz w:val="24"/>
          <w:szCs w:val="24"/>
        </w:rPr>
        <w:t>se</w:t>
      </w:r>
      <w:r w:rsidRPr="000B511B">
        <w:rPr>
          <w:rFonts w:ascii="Arial" w:hAnsi="Arial" w:cs="Arial"/>
          <w:sz w:val="24"/>
          <w:szCs w:val="24"/>
        </w:rPr>
        <w:t xml:space="preserve"> con criterios establecidos” (p. 578)</w:t>
      </w:r>
      <w:r w:rsidR="00FB2CB7" w:rsidRPr="000B511B">
        <w:rPr>
          <w:rFonts w:ascii="Arial" w:hAnsi="Arial" w:cs="Arial"/>
          <w:sz w:val="24"/>
          <w:szCs w:val="24"/>
        </w:rPr>
        <w:t>.</w:t>
      </w:r>
    </w:p>
    <w:p w:rsidR="002567F6" w:rsidRPr="000B511B" w:rsidRDefault="002567F6" w:rsidP="00952A56">
      <w:pPr>
        <w:spacing w:line="360" w:lineRule="auto"/>
        <w:ind w:firstLine="708"/>
        <w:jc w:val="both"/>
        <w:rPr>
          <w:rFonts w:ascii="Arial" w:hAnsi="Arial" w:cs="Arial"/>
          <w:sz w:val="24"/>
          <w:szCs w:val="24"/>
        </w:rPr>
      </w:pPr>
      <w:r w:rsidRPr="000B511B">
        <w:rPr>
          <w:rFonts w:ascii="Arial" w:hAnsi="Arial" w:cs="Arial"/>
          <w:sz w:val="24"/>
          <w:szCs w:val="24"/>
        </w:rPr>
        <w:t>Definitivamente</w:t>
      </w:r>
      <w:r w:rsidR="00FB2CB7" w:rsidRPr="000B511B">
        <w:rPr>
          <w:rFonts w:ascii="Arial" w:hAnsi="Arial" w:cs="Arial"/>
          <w:sz w:val="24"/>
          <w:szCs w:val="24"/>
        </w:rPr>
        <w:t>,</w:t>
      </w:r>
      <w:r w:rsidRPr="000B511B">
        <w:rPr>
          <w:rFonts w:ascii="Arial" w:hAnsi="Arial" w:cs="Arial"/>
          <w:sz w:val="24"/>
          <w:szCs w:val="24"/>
        </w:rPr>
        <w:t xml:space="preserve"> en toda empresa debe existir</w:t>
      </w:r>
      <w:r w:rsidR="00FB2CB7" w:rsidRPr="000B511B">
        <w:rPr>
          <w:rFonts w:ascii="Arial" w:hAnsi="Arial" w:cs="Arial"/>
          <w:sz w:val="24"/>
          <w:szCs w:val="24"/>
        </w:rPr>
        <w:t>se</w:t>
      </w:r>
      <w:r w:rsidRPr="000B511B">
        <w:rPr>
          <w:rFonts w:ascii="Arial" w:hAnsi="Arial" w:cs="Arial"/>
          <w:sz w:val="24"/>
          <w:szCs w:val="24"/>
        </w:rPr>
        <w:t xml:space="preserve"> control para todas sus cuentas, llámese orden o control, cuando no se tiene un conteo de inventario se desconoce </w:t>
      </w:r>
      <w:r w:rsidR="00952A56" w:rsidRPr="000B511B">
        <w:rPr>
          <w:rFonts w:ascii="Arial" w:hAnsi="Arial" w:cs="Arial"/>
          <w:sz w:val="24"/>
          <w:szCs w:val="24"/>
        </w:rPr>
        <w:t>cuándo</w:t>
      </w:r>
      <w:r w:rsidRPr="000B511B">
        <w:rPr>
          <w:rFonts w:ascii="Arial" w:hAnsi="Arial" w:cs="Arial"/>
          <w:sz w:val="24"/>
          <w:szCs w:val="24"/>
        </w:rPr>
        <w:t xml:space="preserve"> falta o sobra. </w:t>
      </w:r>
    </w:p>
    <w:p w:rsidR="002567F6" w:rsidRPr="000B511B" w:rsidRDefault="002567F6" w:rsidP="00952A56">
      <w:pPr>
        <w:spacing w:line="360" w:lineRule="auto"/>
        <w:ind w:firstLine="708"/>
        <w:jc w:val="both"/>
        <w:rPr>
          <w:rFonts w:ascii="Arial" w:hAnsi="Arial" w:cs="Arial"/>
          <w:sz w:val="24"/>
          <w:szCs w:val="24"/>
        </w:rPr>
      </w:pPr>
      <w:r w:rsidRPr="000B511B">
        <w:rPr>
          <w:rFonts w:ascii="Arial" w:hAnsi="Arial" w:cs="Arial"/>
          <w:sz w:val="24"/>
          <w:szCs w:val="24"/>
        </w:rPr>
        <w:t>Quizá</w:t>
      </w:r>
      <w:r w:rsidR="00FB2CB7" w:rsidRPr="000B511B">
        <w:rPr>
          <w:rFonts w:ascii="Arial" w:hAnsi="Arial" w:cs="Arial"/>
          <w:sz w:val="24"/>
          <w:szCs w:val="24"/>
        </w:rPr>
        <w:t>,</w:t>
      </w:r>
      <w:r w:rsidRPr="000B511B">
        <w:rPr>
          <w:rFonts w:ascii="Arial" w:hAnsi="Arial" w:cs="Arial"/>
          <w:sz w:val="24"/>
          <w:szCs w:val="24"/>
        </w:rPr>
        <w:t xml:space="preserve"> en ocasiones</w:t>
      </w:r>
      <w:r w:rsidR="00FB2CB7" w:rsidRPr="000B511B">
        <w:rPr>
          <w:rFonts w:ascii="Arial" w:hAnsi="Arial" w:cs="Arial"/>
          <w:sz w:val="24"/>
          <w:szCs w:val="24"/>
        </w:rPr>
        <w:t>,</w:t>
      </w:r>
      <w:r w:rsidRPr="000B511B">
        <w:rPr>
          <w:rFonts w:ascii="Arial" w:hAnsi="Arial" w:cs="Arial"/>
          <w:sz w:val="24"/>
          <w:szCs w:val="24"/>
        </w:rPr>
        <w:t xml:space="preserve"> se estén utilizando recursos innecesarios</w:t>
      </w:r>
      <w:r w:rsidR="00FB2CB7" w:rsidRPr="000B511B">
        <w:rPr>
          <w:rFonts w:ascii="Arial" w:hAnsi="Arial" w:cs="Arial"/>
          <w:sz w:val="24"/>
          <w:szCs w:val="24"/>
        </w:rPr>
        <w:t>,</w:t>
      </w:r>
      <w:r w:rsidRPr="000B511B">
        <w:rPr>
          <w:rFonts w:ascii="Arial" w:hAnsi="Arial" w:cs="Arial"/>
          <w:sz w:val="24"/>
          <w:szCs w:val="24"/>
        </w:rPr>
        <w:t xml:space="preserve"> ya que por falta de los contrales, que</w:t>
      </w:r>
      <w:r w:rsidR="00301C4C" w:rsidRPr="000B511B">
        <w:rPr>
          <w:rFonts w:ascii="Arial" w:hAnsi="Arial" w:cs="Arial"/>
          <w:sz w:val="24"/>
          <w:szCs w:val="24"/>
        </w:rPr>
        <w:t>,</w:t>
      </w:r>
      <w:r w:rsidRPr="000B511B">
        <w:rPr>
          <w:rFonts w:ascii="Arial" w:hAnsi="Arial" w:cs="Arial"/>
          <w:sz w:val="24"/>
          <w:szCs w:val="24"/>
        </w:rPr>
        <w:t xml:space="preserve"> muchas veces</w:t>
      </w:r>
      <w:r w:rsidR="00301C4C" w:rsidRPr="000B511B">
        <w:rPr>
          <w:rFonts w:ascii="Arial" w:hAnsi="Arial" w:cs="Arial"/>
          <w:sz w:val="24"/>
          <w:szCs w:val="24"/>
        </w:rPr>
        <w:t>,</w:t>
      </w:r>
      <w:r w:rsidRPr="000B511B">
        <w:rPr>
          <w:rFonts w:ascii="Arial" w:hAnsi="Arial" w:cs="Arial"/>
          <w:sz w:val="24"/>
          <w:szCs w:val="24"/>
        </w:rPr>
        <w:t xml:space="preserve"> tiene que ser cruzados por algunas posibles fugas pueden estarse haciendo una mal distribución de los recursos.</w:t>
      </w:r>
    </w:p>
    <w:p w:rsidR="002567F6" w:rsidRPr="000B511B" w:rsidRDefault="002567F6" w:rsidP="00952A56">
      <w:pPr>
        <w:spacing w:line="360" w:lineRule="auto"/>
        <w:ind w:firstLine="708"/>
        <w:jc w:val="both"/>
        <w:rPr>
          <w:rFonts w:ascii="Arial" w:hAnsi="Arial" w:cs="Arial"/>
          <w:sz w:val="24"/>
          <w:szCs w:val="24"/>
        </w:rPr>
      </w:pPr>
      <w:r w:rsidRPr="000B511B">
        <w:rPr>
          <w:rFonts w:ascii="Arial" w:hAnsi="Arial" w:cs="Arial"/>
          <w:sz w:val="24"/>
          <w:szCs w:val="24"/>
        </w:rPr>
        <w:t>La empresa ha tenido  experiencias por la falta de controles, principalmente</w:t>
      </w:r>
      <w:r w:rsidR="00301C4C" w:rsidRPr="000B511B">
        <w:rPr>
          <w:rFonts w:ascii="Arial" w:hAnsi="Arial" w:cs="Arial"/>
          <w:sz w:val="24"/>
          <w:szCs w:val="24"/>
        </w:rPr>
        <w:t>,</w:t>
      </w:r>
      <w:r w:rsidRPr="000B511B">
        <w:rPr>
          <w:rFonts w:ascii="Arial" w:hAnsi="Arial" w:cs="Arial"/>
          <w:sz w:val="24"/>
          <w:szCs w:val="24"/>
        </w:rPr>
        <w:t xml:space="preserve"> en los inventarios de materiales y de conteo de horas de trabajo de parte de los empleados</w:t>
      </w:r>
      <w:r w:rsidR="00301C4C" w:rsidRPr="000B511B">
        <w:rPr>
          <w:rFonts w:ascii="Arial" w:hAnsi="Arial" w:cs="Arial"/>
          <w:sz w:val="24"/>
          <w:szCs w:val="24"/>
        </w:rPr>
        <w:t>; y</w:t>
      </w:r>
      <w:r w:rsidRPr="000B511B">
        <w:rPr>
          <w:rFonts w:ascii="Arial" w:hAnsi="Arial" w:cs="Arial"/>
          <w:sz w:val="24"/>
          <w:szCs w:val="24"/>
        </w:rPr>
        <w:t xml:space="preserve">a que por abusos de parte de los encargados los materiales no se han aprovechado al máximo o incluso se han registrado robos importantes, las alteraciones en los registros de las horas laborales e incluso de horas extras donde el pago es mayor (conocidos como horas rojas) fueron considerables cuando los proyectos han sido lejos del Área de Occidente.  </w:t>
      </w:r>
    </w:p>
    <w:p w:rsidR="002567F6" w:rsidRPr="000B511B" w:rsidRDefault="002567F6" w:rsidP="00356D79">
      <w:pPr>
        <w:spacing w:line="360" w:lineRule="auto"/>
        <w:ind w:firstLine="480"/>
        <w:jc w:val="both"/>
        <w:rPr>
          <w:rFonts w:ascii="Arial" w:hAnsi="Arial" w:cs="Arial"/>
          <w:sz w:val="24"/>
          <w:szCs w:val="24"/>
        </w:rPr>
      </w:pPr>
      <w:r w:rsidRPr="000B511B">
        <w:rPr>
          <w:rFonts w:ascii="Arial" w:hAnsi="Arial" w:cs="Arial"/>
          <w:sz w:val="24"/>
          <w:szCs w:val="24"/>
        </w:rPr>
        <w:lastRenderedPageBreak/>
        <w:t>La suma de est</w:t>
      </w:r>
      <w:r w:rsidR="005760AB" w:rsidRPr="000B511B">
        <w:rPr>
          <w:rFonts w:ascii="Arial" w:hAnsi="Arial" w:cs="Arial"/>
          <w:sz w:val="24"/>
          <w:szCs w:val="24"/>
        </w:rPr>
        <w:t>as</w:t>
      </w:r>
      <w:r w:rsidRPr="000B511B">
        <w:rPr>
          <w:rFonts w:ascii="Arial" w:hAnsi="Arial" w:cs="Arial"/>
          <w:sz w:val="24"/>
          <w:szCs w:val="24"/>
        </w:rPr>
        <w:t xml:space="preserve"> dos son fugas de dinero, que surgen como una llave de agua abierta donde sale por un pequeño orificio, pero que al final del mes o del proyecto ascienden a sumas importantes.</w:t>
      </w:r>
    </w:p>
    <w:p w:rsidR="002567F6" w:rsidRPr="000B511B" w:rsidRDefault="00356D79" w:rsidP="00356D79">
      <w:pPr>
        <w:pStyle w:val="Ttulo3"/>
        <w:rPr>
          <w:rFonts w:ascii="Arial" w:hAnsi="Arial" w:cs="Arial"/>
          <w:color w:val="auto"/>
          <w:sz w:val="24"/>
          <w:szCs w:val="24"/>
        </w:rPr>
      </w:pPr>
      <w:bookmarkStart w:id="10" w:name="_Toc398070219"/>
      <w:r w:rsidRPr="000B511B">
        <w:rPr>
          <w:rFonts w:ascii="Arial" w:hAnsi="Arial" w:cs="Arial"/>
          <w:color w:val="auto"/>
          <w:sz w:val="24"/>
          <w:szCs w:val="24"/>
        </w:rPr>
        <w:t xml:space="preserve">1.5 </w:t>
      </w:r>
      <w:r w:rsidR="002567F6" w:rsidRPr="000B511B">
        <w:rPr>
          <w:rFonts w:ascii="Arial" w:hAnsi="Arial" w:cs="Arial"/>
          <w:color w:val="auto"/>
          <w:sz w:val="24"/>
          <w:szCs w:val="24"/>
        </w:rPr>
        <w:t>Competencia</w:t>
      </w:r>
      <w:bookmarkEnd w:id="10"/>
    </w:p>
    <w:p w:rsidR="002567F6" w:rsidRPr="000B511B" w:rsidRDefault="002567F6" w:rsidP="00356D79">
      <w:pPr>
        <w:spacing w:after="0" w:line="360" w:lineRule="auto"/>
        <w:ind w:firstLine="708"/>
        <w:jc w:val="both"/>
        <w:rPr>
          <w:rFonts w:ascii="Arial" w:hAnsi="Arial" w:cs="Arial"/>
          <w:sz w:val="24"/>
          <w:szCs w:val="24"/>
        </w:rPr>
      </w:pPr>
      <w:r w:rsidRPr="000B511B">
        <w:rPr>
          <w:rFonts w:ascii="Arial" w:hAnsi="Arial" w:cs="Arial"/>
          <w:sz w:val="24"/>
          <w:szCs w:val="24"/>
        </w:rPr>
        <w:t xml:space="preserve">Se refiere a todas aquellas empresas que puedan brindar los productos o servicios similares a los que la empresa pueda brindar, y en los cuales el mercado meta sean los mismos para los demás participantes como para mi empresa. </w:t>
      </w:r>
    </w:p>
    <w:p w:rsidR="002567F6" w:rsidRPr="000B511B" w:rsidRDefault="002567F6" w:rsidP="00540241">
      <w:pPr>
        <w:spacing w:after="0" w:line="360" w:lineRule="auto"/>
        <w:jc w:val="both"/>
        <w:rPr>
          <w:rFonts w:ascii="Arial" w:hAnsi="Arial" w:cs="Arial"/>
          <w:sz w:val="24"/>
          <w:szCs w:val="24"/>
        </w:rPr>
      </w:pPr>
    </w:p>
    <w:p w:rsidR="002567F6" w:rsidRPr="000B511B" w:rsidRDefault="002567F6" w:rsidP="00356D79">
      <w:pPr>
        <w:spacing w:after="0" w:line="360" w:lineRule="auto"/>
        <w:ind w:firstLine="708"/>
        <w:jc w:val="both"/>
        <w:rPr>
          <w:rFonts w:ascii="Arial" w:hAnsi="Arial" w:cs="Arial"/>
          <w:sz w:val="24"/>
          <w:szCs w:val="24"/>
        </w:rPr>
      </w:pPr>
      <w:r w:rsidRPr="000B511B">
        <w:rPr>
          <w:rFonts w:ascii="Arial" w:hAnsi="Arial" w:cs="Arial"/>
          <w:sz w:val="24"/>
          <w:szCs w:val="24"/>
        </w:rPr>
        <w:t>Sin embargo</w:t>
      </w:r>
      <w:r w:rsidR="005760AB" w:rsidRPr="000B511B">
        <w:rPr>
          <w:rFonts w:ascii="Arial" w:hAnsi="Arial" w:cs="Arial"/>
          <w:sz w:val="24"/>
          <w:szCs w:val="24"/>
        </w:rPr>
        <w:t>,</w:t>
      </w:r>
      <w:r w:rsidRPr="000B511B">
        <w:rPr>
          <w:rFonts w:ascii="Arial" w:hAnsi="Arial" w:cs="Arial"/>
          <w:sz w:val="24"/>
          <w:szCs w:val="24"/>
        </w:rPr>
        <w:t xml:space="preserve"> la competencia puede que sea directa o indirecta, entrando elementos importantes como las marcas, los precios, la calidad, distribución, alcances, entre otros, que puedan intervenir en la decisión del cliente.  </w:t>
      </w:r>
    </w:p>
    <w:p w:rsidR="002567F6" w:rsidRPr="000B511B" w:rsidRDefault="002567F6" w:rsidP="00540241">
      <w:pPr>
        <w:spacing w:after="0" w:line="360" w:lineRule="auto"/>
        <w:jc w:val="both"/>
        <w:rPr>
          <w:rFonts w:ascii="Arial" w:hAnsi="Arial" w:cs="Arial"/>
          <w:sz w:val="24"/>
          <w:szCs w:val="24"/>
        </w:rPr>
      </w:pPr>
    </w:p>
    <w:p w:rsidR="002567F6" w:rsidRPr="000B511B" w:rsidRDefault="002567F6" w:rsidP="00356D79">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 xml:space="preserve">La competencia en los mercados competitivos de determina como algo sumamente importante para que los mercados no se conviertan en </w:t>
      </w:r>
      <w:r w:rsidR="005760AB" w:rsidRPr="000B511B">
        <w:rPr>
          <w:rFonts w:ascii="Arial" w:hAnsi="Arial" w:cs="Arial"/>
          <w:sz w:val="24"/>
          <w:szCs w:val="24"/>
        </w:rPr>
        <w:t>m</w:t>
      </w:r>
      <w:r w:rsidRPr="000B511B">
        <w:rPr>
          <w:rFonts w:ascii="Arial" w:hAnsi="Arial" w:cs="Arial"/>
          <w:sz w:val="24"/>
          <w:szCs w:val="24"/>
        </w:rPr>
        <w:t xml:space="preserve">onopolios u </w:t>
      </w:r>
      <w:r w:rsidR="005760AB" w:rsidRPr="000B511B">
        <w:rPr>
          <w:rFonts w:ascii="Arial" w:hAnsi="Arial" w:cs="Arial"/>
          <w:sz w:val="24"/>
          <w:szCs w:val="24"/>
        </w:rPr>
        <w:t>o</w:t>
      </w:r>
      <w:r w:rsidRPr="000B511B">
        <w:rPr>
          <w:rFonts w:ascii="Arial" w:hAnsi="Arial" w:cs="Arial"/>
          <w:sz w:val="24"/>
          <w:szCs w:val="24"/>
        </w:rPr>
        <w:t>ligopolios, obteniéndose como resultado pocos oferentes y muchos demandantes, manipulando el mercado los oferentes a sus gustos y beneficios.</w:t>
      </w:r>
    </w:p>
    <w:p w:rsidR="002567F6" w:rsidRPr="000B511B" w:rsidRDefault="002567F6" w:rsidP="00540241">
      <w:pPr>
        <w:spacing w:before="360" w:after="0" w:line="360" w:lineRule="auto"/>
        <w:contextualSpacing/>
        <w:jc w:val="both"/>
        <w:rPr>
          <w:rFonts w:ascii="Arial" w:hAnsi="Arial" w:cs="Arial"/>
          <w:sz w:val="24"/>
          <w:szCs w:val="24"/>
        </w:rPr>
      </w:pPr>
    </w:p>
    <w:p w:rsidR="00356D79" w:rsidRPr="000B511B" w:rsidRDefault="002567F6" w:rsidP="00356D79">
      <w:pPr>
        <w:spacing w:before="360" w:after="0" w:line="360" w:lineRule="auto"/>
        <w:ind w:firstLine="480"/>
        <w:contextualSpacing/>
        <w:jc w:val="both"/>
        <w:rPr>
          <w:rFonts w:ascii="Arial" w:hAnsi="Arial" w:cs="Arial"/>
          <w:sz w:val="24"/>
          <w:szCs w:val="24"/>
        </w:rPr>
      </w:pPr>
      <w:r w:rsidRPr="000B511B">
        <w:rPr>
          <w:rFonts w:ascii="Arial" w:hAnsi="Arial" w:cs="Arial"/>
          <w:sz w:val="24"/>
          <w:szCs w:val="24"/>
        </w:rPr>
        <w:t xml:space="preserve">A diferencia cuando existen muchos competidores la calidad de los productos o servicios que brindan las empresas son superiores, ya que desean convertirse en los protagonistas del mercado.  </w:t>
      </w:r>
    </w:p>
    <w:p w:rsidR="002567F6" w:rsidRPr="000B511B" w:rsidRDefault="00356D79" w:rsidP="00356D79">
      <w:pPr>
        <w:pStyle w:val="Ttulo3"/>
        <w:rPr>
          <w:rFonts w:ascii="Arial" w:eastAsia="Times New Roman" w:hAnsi="Arial" w:cs="Arial"/>
          <w:color w:val="auto"/>
          <w:sz w:val="24"/>
          <w:szCs w:val="24"/>
          <w:shd w:val="clear" w:color="auto" w:fill="FFFFFF"/>
        </w:rPr>
      </w:pPr>
      <w:bookmarkStart w:id="11" w:name="_Toc398070220"/>
      <w:r w:rsidRPr="000B511B">
        <w:rPr>
          <w:rFonts w:ascii="Arial" w:eastAsia="Times New Roman" w:hAnsi="Arial" w:cs="Arial"/>
          <w:color w:val="auto"/>
          <w:sz w:val="24"/>
          <w:szCs w:val="24"/>
          <w:shd w:val="clear" w:color="auto" w:fill="FFFFFF"/>
        </w:rPr>
        <w:t xml:space="preserve">1.6 </w:t>
      </w:r>
      <w:r w:rsidR="002567F6" w:rsidRPr="000B511B">
        <w:rPr>
          <w:rFonts w:ascii="Arial" w:eastAsia="Times New Roman" w:hAnsi="Arial" w:cs="Arial"/>
          <w:color w:val="auto"/>
          <w:sz w:val="24"/>
          <w:szCs w:val="24"/>
          <w:shd w:val="clear" w:color="auto" w:fill="FFFFFF"/>
        </w:rPr>
        <w:t>Clientes</w:t>
      </w:r>
      <w:bookmarkEnd w:id="11"/>
    </w:p>
    <w:p w:rsidR="002567F6" w:rsidRPr="000B511B" w:rsidRDefault="002567F6" w:rsidP="00356D79">
      <w:pPr>
        <w:shd w:val="clear" w:color="auto" w:fill="FFFFFF"/>
        <w:spacing w:after="0" w:line="360" w:lineRule="auto"/>
        <w:ind w:firstLine="708"/>
        <w:jc w:val="both"/>
        <w:textAlignment w:val="baseline"/>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Son aquellos que demandan bienes o servicios durante un periodo corto y</w:t>
      </w:r>
      <w:r w:rsidR="005760AB"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preferiblemente</w:t>
      </w:r>
      <w:r w:rsidR="005760AB"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en varias ocasiones, y por su satisfacción hacen publicidad de boca en boca, siendo esta muy efectiva.</w:t>
      </w:r>
    </w:p>
    <w:p w:rsidR="002567F6" w:rsidRPr="000B511B" w:rsidRDefault="002567F6" w:rsidP="00540241">
      <w:pPr>
        <w:shd w:val="clear" w:color="auto" w:fill="FFFFFF"/>
        <w:spacing w:after="0" w:line="360" w:lineRule="auto"/>
        <w:jc w:val="both"/>
        <w:textAlignment w:val="baseline"/>
        <w:rPr>
          <w:rFonts w:ascii="Arial" w:eastAsia="Times New Roman" w:hAnsi="Arial" w:cs="Arial"/>
          <w:color w:val="000000"/>
          <w:sz w:val="24"/>
          <w:szCs w:val="24"/>
          <w:shd w:val="clear" w:color="auto" w:fill="FFFFFF"/>
          <w:lang w:eastAsia="es-CR"/>
        </w:rPr>
      </w:pPr>
    </w:p>
    <w:p w:rsidR="002567F6" w:rsidRPr="000B511B" w:rsidRDefault="002567F6" w:rsidP="00356D79">
      <w:pPr>
        <w:shd w:val="clear" w:color="auto" w:fill="FFFFFF"/>
        <w:spacing w:after="0" w:line="360" w:lineRule="auto"/>
        <w:ind w:firstLine="708"/>
        <w:jc w:val="both"/>
        <w:textAlignment w:val="baseline"/>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Destaca Kaplan y Norton que “La perspectiva del cliente permite a los directivos de unidades de negocio articular la estrategia de clientes basada en el mercado, que proporcionará unos rendimientos financieros futuros de categoría superior” (p. 40)</w:t>
      </w:r>
      <w:r w:rsidR="005760AB" w:rsidRPr="000B511B">
        <w:rPr>
          <w:rFonts w:ascii="Arial" w:eastAsia="Times New Roman" w:hAnsi="Arial" w:cs="Arial"/>
          <w:color w:val="000000"/>
          <w:sz w:val="24"/>
          <w:szCs w:val="24"/>
          <w:shd w:val="clear" w:color="auto" w:fill="FFFFFF"/>
          <w:lang w:eastAsia="es-CR"/>
        </w:rPr>
        <w:t>.</w:t>
      </w:r>
    </w:p>
    <w:p w:rsidR="002567F6" w:rsidRPr="000B511B" w:rsidRDefault="002567F6" w:rsidP="00540241">
      <w:pPr>
        <w:shd w:val="clear" w:color="auto" w:fill="FFFFFF"/>
        <w:spacing w:after="0" w:line="360" w:lineRule="auto"/>
        <w:jc w:val="both"/>
        <w:textAlignment w:val="baseline"/>
        <w:rPr>
          <w:rFonts w:ascii="Arial" w:eastAsia="Times New Roman" w:hAnsi="Arial" w:cs="Arial"/>
          <w:color w:val="000000"/>
          <w:sz w:val="24"/>
          <w:szCs w:val="24"/>
          <w:shd w:val="clear" w:color="auto" w:fill="FFFFFF"/>
          <w:lang w:eastAsia="es-CR"/>
        </w:rPr>
      </w:pPr>
    </w:p>
    <w:p w:rsidR="002567F6" w:rsidRPr="000B511B" w:rsidRDefault="002567F6" w:rsidP="00356D79">
      <w:pPr>
        <w:shd w:val="clear" w:color="auto" w:fill="FFFFFF"/>
        <w:spacing w:after="0" w:line="360" w:lineRule="auto"/>
        <w:ind w:firstLine="708"/>
        <w:jc w:val="both"/>
        <w:textAlignment w:val="baseline"/>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lastRenderedPageBreak/>
        <w:t>Cuando la empresa se enfatiza en el tipo de cliente y brinda un servicio o producto personalizado los resultados futuros realmente serán superiores, logrando as</w:t>
      </w:r>
      <w:r w:rsidR="005760AB" w:rsidRPr="000B511B">
        <w:rPr>
          <w:rFonts w:ascii="Arial" w:eastAsia="Times New Roman" w:hAnsi="Arial" w:cs="Arial"/>
          <w:color w:val="000000"/>
          <w:sz w:val="24"/>
          <w:szCs w:val="24"/>
          <w:shd w:val="clear" w:color="auto" w:fill="FFFFFF"/>
          <w:lang w:eastAsia="es-CR"/>
        </w:rPr>
        <w:t>í</w:t>
      </w:r>
      <w:r w:rsidRPr="000B511B">
        <w:rPr>
          <w:rFonts w:ascii="Arial" w:eastAsia="Times New Roman" w:hAnsi="Arial" w:cs="Arial"/>
          <w:color w:val="000000"/>
          <w:sz w:val="24"/>
          <w:szCs w:val="24"/>
          <w:shd w:val="clear" w:color="auto" w:fill="FFFFFF"/>
          <w:lang w:eastAsia="es-CR"/>
        </w:rPr>
        <w:t xml:space="preserve"> una mayor satisfacción de los clientes.</w:t>
      </w:r>
      <w:r w:rsidR="005760AB" w:rsidRPr="000B511B">
        <w:rPr>
          <w:rFonts w:ascii="Arial" w:eastAsia="Times New Roman" w:hAnsi="Arial" w:cs="Arial"/>
          <w:color w:val="000000"/>
          <w:sz w:val="24"/>
          <w:szCs w:val="24"/>
          <w:shd w:val="clear" w:color="auto" w:fill="FFFFFF"/>
          <w:lang w:eastAsia="es-CR"/>
        </w:rPr>
        <w:t xml:space="preserve"> </w:t>
      </w:r>
      <w:r w:rsidRPr="000B511B">
        <w:rPr>
          <w:rFonts w:ascii="Arial" w:eastAsia="Times New Roman" w:hAnsi="Arial" w:cs="Arial"/>
          <w:color w:val="000000"/>
          <w:sz w:val="24"/>
          <w:szCs w:val="24"/>
          <w:shd w:val="clear" w:color="auto" w:fill="FFFFFF"/>
          <w:lang w:eastAsia="es-CR"/>
        </w:rPr>
        <w:t>Existen tres tipos de clientes:</w:t>
      </w:r>
    </w:p>
    <w:p w:rsidR="002567F6" w:rsidRPr="000B511B" w:rsidRDefault="002567F6" w:rsidP="00540241">
      <w:pPr>
        <w:spacing w:before="100" w:beforeAutospacing="1" w:after="100" w:afterAutospacing="1" w:line="360" w:lineRule="auto"/>
        <w:jc w:val="both"/>
        <w:rPr>
          <w:rFonts w:ascii="Arial" w:eastAsia="Times New Roman" w:hAnsi="Arial" w:cs="Arial"/>
          <w:sz w:val="24"/>
          <w:szCs w:val="24"/>
          <w:lang w:val="es-ES" w:eastAsia="es-CR"/>
        </w:rPr>
      </w:pPr>
      <w:r w:rsidRPr="000B511B">
        <w:rPr>
          <w:rFonts w:ascii="Arial" w:eastAsia="Times New Roman" w:hAnsi="Arial" w:cs="Arial"/>
          <w:b/>
          <w:bCs/>
          <w:sz w:val="24"/>
          <w:szCs w:val="24"/>
          <w:lang w:val="es-ES" w:eastAsia="es-CR"/>
        </w:rPr>
        <w:t>Clientes de compra frecuente</w:t>
      </w:r>
      <w:r w:rsidRPr="000B511B">
        <w:rPr>
          <w:rFonts w:ascii="Arial" w:eastAsia="Times New Roman" w:hAnsi="Arial" w:cs="Arial"/>
          <w:sz w:val="24"/>
          <w:szCs w:val="24"/>
          <w:lang w:val="es-ES" w:eastAsia="es-CR"/>
        </w:rPr>
        <w:t>: son aquellos clientes que constantemente están realizando compras, en l</w:t>
      </w:r>
      <w:r w:rsidR="005760AB" w:rsidRPr="000B511B">
        <w:rPr>
          <w:rFonts w:ascii="Arial" w:eastAsia="Times New Roman" w:hAnsi="Arial" w:cs="Arial"/>
          <w:sz w:val="24"/>
          <w:szCs w:val="24"/>
          <w:lang w:val="es-ES" w:eastAsia="es-CR"/>
        </w:rPr>
        <w:t>a</w:t>
      </w:r>
      <w:r w:rsidRPr="000B511B">
        <w:rPr>
          <w:rFonts w:ascii="Arial" w:eastAsia="Times New Roman" w:hAnsi="Arial" w:cs="Arial"/>
          <w:sz w:val="24"/>
          <w:szCs w:val="24"/>
          <w:lang w:val="es-ES" w:eastAsia="es-CR"/>
        </w:rPr>
        <w:t xml:space="preserve"> mayoría de la</w:t>
      </w:r>
      <w:r w:rsidR="005760AB" w:rsidRPr="000B511B">
        <w:rPr>
          <w:rFonts w:ascii="Arial" w:eastAsia="Times New Roman" w:hAnsi="Arial" w:cs="Arial"/>
          <w:sz w:val="24"/>
          <w:szCs w:val="24"/>
          <w:lang w:val="es-ES" w:eastAsia="es-CR"/>
        </w:rPr>
        <w:t xml:space="preserve">s </w:t>
      </w:r>
      <w:r w:rsidRPr="000B511B">
        <w:rPr>
          <w:rFonts w:ascii="Arial" w:eastAsia="Times New Roman" w:hAnsi="Arial" w:cs="Arial"/>
          <w:sz w:val="24"/>
          <w:szCs w:val="24"/>
          <w:lang w:val="es-ES" w:eastAsia="es-CR"/>
        </w:rPr>
        <w:t xml:space="preserve">ocasiones está complacido con el producto o servicio, por lo que  una atención personalizada es fundamental. </w:t>
      </w:r>
    </w:p>
    <w:p w:rsidR="002567F6" w:rsidRPr="000B511B" w:rsidRDefault="002567F6" w:rsidP="00540241">
      <w:pPr>
        <w:spacing w:before="100" w:beforeAutospacing="1" w:after="100" w:afterAutospacing="1" w:line="360" w:lineRule="auto"/>
        <w:jc w:val="both"/>
        <w:rPr>
          <w:rFonts w:ascii="Arial" w:eastAsia="Times New Roman" w:hAnsi="Arial" w:cs="Arial"/>
          <w:sz w:val="24"/>
          <w:szCs w:val="24"/>
          <w:lang w:val="es-ES" w:eastAsia="es-CR"/>
        </w:rPr>
      </w:pPr>
      <w:r w:rsidRPr="000B511B">
        <w:rPr>
          <w:rFonts w:ascii="Arial" w:eastAsia="Times New Roman" w:hAnsi="Arial" w:cs="Arial"/>
          <w:b/>
          <w:bCs/>
          <w:sz w:val="24"/>
          <w:szCs w:val="24"/>
          <w:lang w:val="es-ES" w:eastAsia="es-CR"/>
        </w:rPr>
        <w:t>Clientes de compra habitual</w:t>
      </w:r>
      <w:r w:rsidRPr="000B511B">
        <w:rPr>
          <w:rFonts w:ascii="Arial" w:eastAsia="Times New Roman" w:hAnsi="Arial" w:cs="Arial"/>
          <w:sz w:val="24"/>
          <w:szCs w:val="24"/>
          <w:lang w:val="es-ES" w:eastAsia="es-CR"/>
        </w:rPr>
        <w:t>: son aquellos clientes que realizan compras con alguna regularidad, sin embargo el nivel de satisfacción no es to</w:t>
      </w:r>
      <w:r w:rsidR="00AD2D4C" w:rsidRPr="000B511B">
        <w:rPr>
          <w:rFonts w:ascii="Arial" w:eastAsia="Times New Roman" w:hAnsi="Arial" w:cs="Arial"/>
          <w:sz w:val="24"/>
          <w:szCs w:val="24"/>
          <w:lang w:val="es-ES" w:eastAsia="es-CR"/>
        </w:rPr>
        <w:t>tal por lo que es importante incentivarle</w:t>
      </w:r>
      <w:r w:rsidRPr="000B511B">
        <w:rPr>
          <w:rFonts w:ascii="Arial" w:eastAsia="Times New Roman" w:hAnsi="Arial" w:cs="Arial"/>
          <w:sz w:val="24"/>
          <w:szCs w:val="24"/>
          <w:lang w:val="es-ES" w:eastAsia="es-CR"/>
        </w:rPr>
        <w:t xml:space="preserve"> para convertir estos clientes en frecuentes. </w:t>
      </w:r>
    </w:p>
    <w:p w:rsidR="002567F6" w:rsidRPr="000B511B" w:rsidRDefault="002567F6" w:rsidP="00356D79">
      <w:pPr>
        <w:spacing w:before="100" w:beforeAutospacing="1" w:after="100" w:afterAutospacing="1" w:line="360" w:lineRule="auto"/>
        <w:jc w:val="both"/>
        <w:rPr>
          <w:rFonts w:ascii="Arial" w:eastAsia="Times New Roman" w:hAnsi="Arial" w:cs="Arial"/>
          <w:color w:val="000000"/>
          <w:sz w:val="24"/>
          <w:szCs w:val="24"/>
          <w:shd w:val="clear" w:color="auto" w:fill="FFFFFF"/>
          <w:lang w:eastAsia="es-CR"/>
        </w:rPr>
      </w:pPr>
      <w:r w:rsidRPr="000B511B">
        <w:rPr>
          <w:rFonts w:ascii="Arial" w:eastAsia="Times New Roman" w:hAnsi="Arial" w:cs="Arial"/>
          <w:b/>
          <w:bCs/>
          <w:sz w:val="24"/>
          <w:szCs w:val="24"/>
          <w:lang w:val="es-ES" w:eastAsia="es-CR"/>
        </w:rPr>
        <w:t>Clientes de compra ocasional</w:t>
      </w:r>
      <w:r w:rsidRPr="000B511B">
        <w:rPr>
          <w:rFonts w:ascii="Arial" w:eastAsia="Times New Roman" w:hAnsi="Arial" w:cs="Arial"/>
          <w:sz w:val="24"/>
          <w:szCs w:val="24"/>
          <w:lang w:val="es-ES" w:eastAsia="es-CR"/>
        </w:rPr>
        <w:t>: son aquellos clientes que realizan compras esporádicas o solamente una vez, pueden ser clientes que solo lo hacen por variar marcas, y cuando ven promociones, es importante en este tipo de clientes dar un servicio post venta.</w:t>
      </w:r>
    </w:p>
    <w:p w:rsidR="002567F6" w:rsidRPr="00B92B4B" w:rsidRDefault="00356D79" w:rsidP="00B92B4B">
      <w:pPr>
        <w:pStyle w:val="Ttulo3"/>
        <w:spacing w:after="240"/>
        <w:rPr>
          <w:rFonts w:ascii="Arial" w:eastAsia="Times New Roman" w:hAnsi="Arial" w:cs="Arial"/>
          <w:color w:val="auto"/>
          <w:sz w:val="24"/>
          <w:szCs w:val="24"/>
          <w:shd w:val="clear" w:color="auto" w:fill="FFFFFF"/>
        </w:rPr>
      </w:pPr>
      <w:bookmarkStart w:id="12" w:name="_Toc398070221"/>
      <w:r w:rsidRPr="000B511B">
        <w:rPr>
          <w:rFonts w:ascii="Arial" w:eastAsia="Times New Roman" w:hAnsi="Arial" w:cs="Arial"/>
          <w:color w:val="auto"/>
          <w:sz w:val="24"/>
          <w:szCs w:val="24"/>
          <w:shd w:val="clear" w:color="auto" w:fill="FFFFFF"/>
        </w:rPr>
        <w:t xml:space="preserve">1.7 </w:t>
      </w:r>
      <w:r w:rsidR="002567F6" w:rsidRPr="000B511B">
        <w:rPr>
          <w:rFonts w:ascii="Arial" w:eastAsia="Times New Roman" w:hAnsi="Arial" w:cs="Arial"/>
          <w:color w:val="auto"/>
          <w:sz w:val="24"/>
          <w:szCs w:val="24"/>
          <w:shd w:val="clear" w:color="auto" w:fill="FFFFFF"/>
        </w:rPr>
        <w:t>El precio</w:t>
      </w:r>
      <w:bookmarkEnd w:id="12"/>
    </w:p>
    <w:p w:rsidR="002567F6" w:rsidRPr="000B511B" w:rsidRDefault="002567F6" w:rsidP="00356D79">
      <w:pPr>
        <w:shd w:val="clear" w:color="auto" w:fill="FFFFFF"/>
        <w:spacing w:after="0" w:line="360" w:lineRule="auto"/>
        <w:ind w:firstLine="708"/>
        <w:jc w:val="both"/>
        <w:textAlignment w:val="baseline"/>
        <w:rPr>
          <w:rFonts w:ascii="Arial" w:eastAsia="Times New Roman" w:hAnsi="Arial" w:cs="Arial"/>
          <w:color w:val="000000"/>
          <w:sz w:val="24"/>
          <w:szCs w:val="24"/>
          <w:shd w:val="clear" w:color="auto" w:fill="FFFFFF"/>
          <w:lang w:eastAsia="es-CR"/>
        </w:rPr>
      </w:pPr>
      <w:r w:rsidRPr="000B511B">
        <w:rPr>
          <w:rFonts w:ascii="Arial" w:eastAsia="Times New Roman" w:hAnsi="Arial" w:cs="Arial"/>
          <w:color w:val="000000"/>
          <w:sz w:val="24"/>
          <w:szCs w:val="24"/>
          <w:shd w:val="clear" w:color="auto" w:fill="FFFFFF"/>
          <w:lang w:eastAsia="es-CR"/>
        </w:rPr>
        <w:t xml:space="preserve">Es el valor que un cliente está dispuesto a pagar por un bien, en el cual se le debe incluir los  todos los costos que este incluya más el margen de utilidad de parte de la empresa. </w:t>
      </w:r>
      <w:r w:rsidR="00356D79" w:rsidRPr="000B511B">
        <w:rPr>
          <w:rFonts w:ascii="Arial" w:eastAsia="Times New Roman" w:hAnsi="Arial" w:cs="Arial"/>
          <w:color w:val="000000"/>
          <w:sz w:val="24"/>
          <w:szCs w:val="24"/>
          <w:shd w:val="clear" w:color="auto" w:fill="FFFFFF"/>
          <w:lang w:eastAsia="es-CR"/>
        </w:rPr>
        <w:tab/>
      </w:r>
    </w:p>
    <w:p w:rsidR="002567F6" w:rsidRPr="000B511B" w:rsidRDefault="002567F6" w:rsidP="00356D79">
      <w:pPr>
        <w:shd w:val="clear" w:color="auto" w:fill="FFFFFF"/>
        <w:spacing w:after="0" w:line="360" w:lineRule="auto"/>
        <w:ind w:firstLine="480"/>
        <w:jc w:val="both"/>
        <w:textAlignment w:val="baseline"/>
        <w:rPr>
          <w:rFonts w:ascii="Arial" w:hAnsi="Arial" w:cs="Arial"/>
          <w:sz w:val="24"/>
          <w:szCs w:val="24"/>
        </w:rPr>
      </w:pPr>
      <w:r w:rsidRPr="000B511B">
        <w:rPr>
          <w:rFonts w:ascii="Arial" w:eastAsia="Times New Roman" w:hAnsi="Arial" w:cs="Arial"/>
          <w:color w:val="000000"/>
          <w:sz w:val="24"/>
          <w:szCs w:val="24"/>
          <w:shd w:val="clear" w:color="auto" w:fill="FFFFFF"/>
          <w:lang w:eastAsia="es-CR"/>
        </w:rPr>
        <w:t xml:space="preserve">El precio es el valor relativo, a que está determinado por la Oferta de mercado y la Demanda de mercado, entre más oferentes existan en el mercados el precio tiende a </w:t>
      </w:r>
      <w:r w:rsidRPr="000B511B">
        <w:rPr>
          <w:rFonts w:ascii="Arial" w:eastAsia="Times New Roman" w:hAnsi="Arial" w:cs="Arial"/>
          <w:sz w:val="24"/>
          <w:szCs w:val="24"/>
          <w:shd w:val="clear" w:color="auto" w:fill="FFFFFF"/>
          <w:lang w:eastAsia="es-CR"/>
        </w:rPr>
        <w:t xml:space="preserve">disminuir, y </w:t>
      </w:r>
      <w:r w:rsidR="005760AB" w:rsidRPr="000B511B">
        <w:rPr>
          <w:rFonts w:ascii="Arial" w:eastAsia="Times New Roman" w:hAnsi="Arial" w:cs="Arial"/>
          <w:sz w:val="24"/>
          <w:szCs w:val="24"/>
          <w:shd w:val="clear" w:color="auto" w:fill="FFFFFF"/>
          <w:lang w:eastAsia="es-CR"/>
        </w:rPr>
        <w:t>cuanto</w:t>
      </w:r>
      <w:r w:rsidRPr="000B511B">
        <w:rPr>
          <w:rFonts w:ascii="Arial" w:eastAsia="Times New Roman" w:hAnsi="Arial" w:cs="Arial"/>
          <w:sz w:val="24"/>
          <w:szCs w:val="24"/>
          <w:shd w:val="clear" w:color="auto" w:fill="FFFFFF"/>
          <w:lang w:eastAsia="es-CR"/>
        </w:rPr>
        <w:t xml:space="preserve"> más demandantes existan el precio tiende a aumentar, a lo que se le a</w:t>
      </w:r>
      <w:r w:rsidRPr="000B511B">
        <w:rPr>
          <w:rFonts w:ascii="Arial" w:hAnsi="Arial" w:cs="Arial"/>
          <w:sz w:val="24"/>
          <w:szCs w:val="24"/>
        </w:rPr>
        <w:t>ñ</w:t>
      </w:r>
      <w:r w:rsidRPr="000B511B">
        <w:rPr>
          <w:rFonts w:ascii="Arial" w:eastAsia="Times New Roman" w:hAnsi="Arial" w:cs="Arial"/>
          <w:sz w:val="24"/>
          <w:szCs w:val="24"/>
          <w:shd w:val="clear" w:color="auto" w:fill="FFFFFF"/>
          <w:lang w:eastAsia="es-CR"/>
        </w:rPr>
        <w:t>ade en</w:t>
      </w:r>
      <w:r w:rsidRPr="000B511B">
        <w:rPr>
          <w:rFonts w:ascii="Arial" w:hAnsi="Arial" w:cs="Arial"/>
          <w:sz w:val="24"/>
          <w:szCs w:val="24"/>
        </w:rPr>
        <w:t xml:space="preserve"> Economía el concepto de punto de equilibrio, en el que todos los </w:t>
      </w:r>
      <w:r w:rsidR="005760AB" w:rsidRPr="000B511B">
        <w:rPr>
          <w:rFonts w:ascii="Arial" w:hAnsi="Arial" w:cs="Arial"/>
          <w:sz w:val="24"/>
          <w:szCs w:val="24"/>
        </w:rPr>
        <w:t>o</w:t>
      </w:r>
      <w:r w:rsidRPr="000B511B">
        <w:rPr>
          <w:rFonts w:ascii="Arial" w:hAnsi="Arial" w:cs="Arial"/>
          <w:sz w:val="24"/>
          <w:szCs w:val="24"/>
        </w:rPr>
        <w:t xml:space="preserve">ferentes y </w:t>
      </w:r>
      <w:r w:rsidR="005760AB" w:rsidRPr="000B511B">
        <w:rPr>
          <w:rFonts w:ascii="Arial" w:hAnsi="Arial" w:cs="Arial"/>
          <w:sz w:val="24"/>
          <w:szCs w:val="24"/>
        </w:rPr>
        <w:t>d</w:t>
      </w:r>
      <w:r w:rsidRPr="000B511B">
        <w:rPr>
          <w:rFonts w:ascii="Arial" w:hAnsi="Arial" w:cs="Arial"/>
          <w:sz w:val="24"/>
          <w:szCs w:val="24"/>
        </w:rPr>
        <w:t>emandantes se encuentran satisfechos, generalmente</w:t>
      </w:r>
      <w:r w:rsidR="005760AB" w:rsidRPr="000B511B">
        <w:rPr>
          <w:rFonts w:ascii="Arial" w:hAnsi="Arial" w:cs="Arial"/>
          <w:sz w:val="24"/>
          <w:szCs w:val="24"/>
        </w:rPr>
        <w:t>,</w:t>
      </w:r>
      <w:r w:rsidRPr="000B511B">
        <w:rPr>
          <w:rFonts w:ascii="Arial" w:hAnsi="Arial" w:cs="Arial"/>
          <w:sz w:val="24"/>
          <w:szCs w:val="24"/>
        </w:rPr>
        <w:t xml:space="preserve"> cuesta conseguirlo</w:t>
      </w:r>
      <w:r w:rsidR="005760AB" w:rsidRPr="000B511B">
        <w:rPr>
          <w:rFonts w:ascii="Arial" w:hAnsi="Arial" w:cs="Arial"/>
          <w:sz w:val="24"/>
          <w:szCs w:val="24"/>
        </w:rPr>
        <w:t>,</w:t>
      </w:r>
      <w:r w:rsidRPr="000B511B">
        <w:rPr>
          <w:rFonts w:ascii="Arial" w:hAnsi="Arial" w:cs="Arial"/>
          <w:sz w:val="24"/>
          <w:szCs w:val="24"/>
        </w:rPr>
        <w:t xml:space="preserve"> ya que los mercados nunca son constantes.</w:t>
      </w:r>
    </w:p>
    <w:p w:rsidR="00B92B4B" w:rsidRPr="00B92B4B" w:rsidRDefault="00356D79" w:rsidP="00B92B4B">
      <w:pPr>
        <w:pStyle w:val="Ttulo3"/>
        <w:spacing w:after="240"/>
        <w:rPr>
          <w:rFonts w:ascii="Arial" w:hAnsi="Arial" w:cs="Arial"/>
          <w:color w:val="auto"/>
          <w:sz w:val="24"/>
          <w:szCs w:val="24"/>
        </w:rPr>
      </w:pPr>
      <w:bookmarkStart w:id="13" w:name="_Toc398070222"/>
      <w:r w:rsidRPr="000B511B">
        <w:rPr>
          <w:rFonts w:ascii="Arial" w:hAnsi="Arial" w:cs="Arial"/>
          <w:color w:val="auto"/>
          <w:sz w:val="24"/>
          <w:szCs w:val="24"/>
        </w:rPr>
        <w:t xml:space="preserve">1.8 </w:t>
      </w:r>
      <w:r w:rsidR="002567F6" w:rsidRPr="000B511B">
        <w:rPr>
          <w:rFonts w:ascii="Arial" w:hAnsi="Arial" w:cs="Arial"/>
          <w:color w:val="auto"/>
          <w:sz w:val="24"/>
          <w:szCs w:val="24"/>
        </w:rPr>
        <w:t xml:space="preserve">Conceptos relacionados con </w:t>
      </w:r>
      <w:r w:rsidR="005760AB" w:rsidRPr="000B511B">
        <w:rPr>
          <w:rFonts w:ascii="Arial" w:hAnsi="Arial" w:cs="Arial"/>
          <w:color w:val="auto"/>
          <w:sz w:val="24"/>
          <w:szCs w:val="24"/>
        </w:rPr>
        <w:t>t</w:t>
      </w:r>
      <w:r w:rsidR="002567F6" w:rsidRPr="000B511B">
        <w:rPr>
          <w:rFonts w:ascii="Arial" w:hAnsi="Arial" w:cs="Arial"/>
          <w:color w:val="auto"/>
          <w:sz w:val="24"/>
          <w:szCs w:val="24"/>
        </w:rPr>
        <w:t xml:space="preserve">oma de </w:t>
      </w:r>
      <w:r w:rsidR="005760AB" w:rsidRPr="000B511B">
        <w:rPr>
          <w:rFonts w:ascii="Arial" w:hAnsi="Arial" w:cs="Arial"/>
          <w:color w:val="auto"/>
          <w:sz w:val="24"/>
          <w:szCs w:val="24"/>
        </w:rPr>
        <w:t>d</w:t>
      </w:r>
      <w:r w:rsidR="002567F6" w:rsidRPr="000B511B">
        <w:rPr>
          <w:rFonts w:ascii="Arial" w:hAnsi="Arial" w:cs="Arial"/>
          <w:color w:val="auto"/>
          <w:sz w:val="24"/>
          <w:szCs w:val="24"/>
        </w:rPr>
        <w:t>ecisiones</w:t>
      </w:r>
      <w:bookmarkEnd w:id="13"/>
    </w:p>
    <w:p w:rsidR="002567F6" w:rsidRPr="000B511B" w:rsidRDefault="002567F6" w:rsidP="00B92B4B">
      <w:pPr>
        <w:autoSpaceDE w:val="0"/>
        <w:autoSpaceDN w:val="0"/>
        <w:adjustRightInd w:val="0"/>
        <w:spacing w:line="360" w:lineRule="auto"/>
        <w:ind w:right="49" w:firstLine="708"/>
        <w:jc w:val="both"/>
        <w:rPr>
          <w:rFonts w:ascii="Arial" w:hAnsi="Arial" w:cs="Arial"/>
          <w:sz w:val="24"/>
          <w:szCs w:val="24"/>
        </w:rPr>
      </w:pPr>
      <w:r w:rsidRPr="000B511B">
        <w:rPr>
          <w:rFonts w:ascii="Arial" w:hAnsi="Arial" w:cs="Arial"/>
          <w:sz w:val="24"/>
          <w:szCs w:val="24"/>
        </w:rPr>
        <w:t>La toma de decisiones consiste en elegir una opción entre aquellas posibles elecciones cuando se avecine un problema</w:t>
      </w:r>
      <w:r w:rsidR="005760AB" w:rsidRPr="000B511B">
        <w:rPr>
          <w:rFonts w:ascii="Arial" w:hAnsi="Arial" w:cs="Arial"/>
          <w:sz w:val="24"/>
          <w:szCs w:val="24"/>
        </w:rPr>
        <w:t>;</w:t>
      </w:r>
      <w:r w:rsidRPr="000B511B">
        <w:rPr>
          <w:rFonts w:ascii="Arial" w:hAnsi="Arial" w:cs="Arial"/>
          <w:sz w:val="24"/>
          <w:szCs w:val="24"/>
        </w:rPr>
        <w:t xml:space="preserve"> sin embargo</w:t>
      </w:r>
      <w:r w:rsidR="005760AB" w:rsidRPr="000B511B">
        <w:rPr>
          <w:rFonts w:ascii="Arial" w:hAnsi="Arial" w:cs="Arial"/>
          <w:sz w:val="24"/>
          <w:szCs w:val="24"/>
        </w:rPr>
        <w:t>,</w:t>
      </w:r>
      <w:r w:rsidRPr="000B511B">
        <w:rPr>
          <w:rFonts w:ascii="Arial" w:hAnsi="Arial" w:cs="Arial"/>
          <w:sz w:val="24"/>
          <w:szCs w:val="24"/>
        </w:rPr>
        <w:t xml:space="preserve"> las empresas tienen el </w:t>
      </w:r>
      <w:r w:rsidRPr="000B511B">
        <w:rPr>
          <w:rFonts w:ascii="Arial" w:hAnsi="Arial" w:cs="Arial"/>
          <w:sz w:val="24"/>
          <w:szCs w:val="24"/>
        </w:rPr>
        <w:lastRenderedPageBreak/>
        <w:t>compromiso de elegir la correcta</w:t>
      </w:r>
      <w:r w:rsidR="005760AB" w:rsidRPr="000B511B">
        <w:rPr>
          <w:rFonts w:ascii="Arial" w:hAnsi="Arial" w:cs="Arial"/>
          <w:sz w:val="24"/>
          <w:szCs w:val="24"/>
        </w:rPr>
        <w:t>,</w:t>
      </w:r>
      <w:r w:rsidRPr="000B511B">
        <w:rPr>
          <w:rFonts w:ascii="Arial" w:hAnsi="Arial" w:cs="Arial"/>
          <w:sz w:val="24"/>
          <w:szCs w:val="24"/>
        </w:rPr>
        <w:t xml:space="preserve"> porque</w:t>
      </w:r>
      <w:r w:rsidR="005760AB" w:rsidRPr="000B511B">
        <w:rPr>
          <w:rFonts w:ascii="Arial" w:hAnsi="Arial" w:cs="Arial"/>
          <w:sz w:val="24"/>
          <w:szCs w:val="24"/>
        </w:rPr>
        <w:t>,</w:t>
      </w:r>
      <w:r w:rsidRPr="000B511B">
        <w:rPr>
          <w:rFonts w:ascii="Arial" w:hAnsi="Arial" w:cs="Arial"/>
          <w:sz w:val="24"/>
          <w:szCs w:val="24"/>
        </w:rPr>
        <w:t xml:space="preserve"> de lo contrario</w:t>
      </w:r>
      <w:r w:rsidR="005760AB" w:rsidRPr="000B511B">
        <w:rPr>
          <w:rFonts w:ascii="Arial" w:hAnsi="Arial" w:cs="Arial"/>
          <w:sz w:val="24"/>
          <w:szCs w:val="24"/>
        </w:rPr>
        <w:t>,</w:t>
      </w:r>
      <w:r w:rsidRPr="000B511B">
        <w:rPr>
          <w:rFonts w:ascii="Arial" w:hAnsi="Arial" w:cs="Arial"/>
          <w:sz w:val="24"/>
          <w:szCs w:val="24"/>
        </w:rPr>
        <w:t xml:space="preserve"> le podría generar </w:t>
      </w:r>
      <w:r w:rsidR="00356D79" w:rsidRPr="000B511B">
        <w:rPr>
          <w:rFonts w:ascii="Arial" w:hAnsi="Arial" w:cs="Arial"/>
          <w:sz w:val="24"/>
          <w:szCs w:val="24"/>
        </w:rPr>
        <w:t>pérdidas</w:t>
      </w:r>
      <w:r w:rsidRPr="000B511B">
        <w:rPr>
          <w:rFonts w:ascii="Arial" w:hAnsi="Arial" w:cs="Arial"/>
          <w:sz w:val="24"/>
          <w:szCs w:val="24"/>
        </w:rPr>
        <w:t xml:space="preserve"> considerables.</w:t>
      </w:r>
    </w:p>
    <w:p w:rsidR="002567F6" w:rsidRPr="000B511B" w:rsidRDefault="002567F6" w:rsidP="00356D79">
      <w:pPr>
        <w:spacing w:line="360" w:lineRule="auto"/>
        <w:ind w:left="1134" w:right="1134"/>
        <w:jc w:val="both"/>
        <w:rPr>
          <w:rFonts w:ascii="Arial" w:hAnsi="Arial" w:cs="Arial"/>
          <w:sz w:val="24"/>
          <w:szCs w:val="24"/>
        </w:rPr>
      </w:pPr>
      <w:r w:rsidRPr="000B511B">
        <w:rPr>
          <w:rFonts w:ascii="Arial" w:hAnsi="Arial" w:cs="Arial"/>
          <w:sz w:val="24"/>
          <w:szCs w:val="24"/>
        </w:rPr>
        <w:t>“</w:t>
      </w:r>
      <w:r w:rsidRPr="000B511B">
        <w:rPr>
          <w:rFonts w:ascii="Arial" w:hAnsi="Arial" w:cs="Arial"/>
          <w:i/>
          <w:sz w:val="24"/>
          <w:szCs w:val="24"/>
        </w:rPr>
        <w:t>La toma de decisiones es un proceso que se inicia cuando una persona observa un problema y determina que es necesario resolverlo procediendo a definirlo, a formular un objetivo, reconocer las limitaciones o restricciones, a generar alternativas de solución y evaluarlas hasta seleccionar la que le parece mejor, este proceso puede ser cualitativo o cuantitativo. El enfoque cualitativo se basa en la experiencia y el juicio personal, las habilidades necesarias en este enfoque son inherentes en la persona y aumentan con la práctica. El enfoque cuantitativo requiere habilidades que se obtienen del estudio de herramientas matemáticas que le permitan a la persona mejorar su efectividad en la toma de decisiones. Este enfoque es útil cuando no se tiene experiencia con problemas similares o cuando el problema es tan complejo o importante que requiere de un análisis exhaustivo para tener mayor posibilid</w:t>
      </w:r>
      <w:r w:rsidR="00B92B4B">
        <w:rPr>
          <w:rFonts w:ascii="Arial" w:hAnsi="Arial" w:cs="Arial"/>
          <w:i/>
          <w:sz w:val="24"/>
          <w:szCs w:val="24"/>
        </w:rPr>
        <w:t xml:space="preserve">ad de elegir la mejor solución” </w:t>
      </w:r>
      <w:r w:rsidRPr="000B511B">
        <w:rPr>
          <w:rFonts w:ascii="Arial" w:hAnsi="Arial" w:cs="Arial"/>
          <w:sz w:val="24"/>
          <w:szCs w:val="24"/>
        </w:rPr>
        <w:t>(</w:t>
      </w:r>
      <w:hyperlink r:id="rId12" w:history="1">
        <w:r w:rsidRPr="000B511B">
          <w:rPr>
            <w:rFonts w:ascii="Arial" w:hAnsi="Arial" w:cs="Arial"/>
            <w:sz w:val="24"/>
            <w:szCs w:val="24"/>
          </w:rPr>
          <w:t>http://www.investigacion-operaciones.com/Definicion_IO.htm</w:t>
        </w:r>
      </w:hyperlink>
      <w:r w:rsidR="00356D79" w:rsidRPr="000B511B">
        <w:rPr>
          <w:rFonts w:ascii="Arial" w:hAnsi="Arial" w:cs="Arial"/>
          <w:sz w:val="24"/>
          <w:szCs w:val="24"/>
        </w:rPr>
        <w:t>).</w:t>
      </w:r>
    </w:p>
    <w:p w:rsidR="002567F6" w:rsidRPr="000B511B" w:rsidRDefault="00356D79" w:rsidP="00356D79">
      <w:pPr>
        <w:pStyle w:val="Ttulo3"/>
        <w:rPr>
          <w:rFonts w:ascii="Arial" w:hAnsi="Arial" w:cs="Arial"/>
          <w:sz w:val="24"/>
          <w:szCs w:val="24"/>
        </w:rPr>
      </w:pPr>
      <w:bookmarkStart w:id="14" w:name="_Toc398070223"/>
      <w:r w:rsidRPr="000B511B">
        <w:rPr>
          <w:rFonts w:ascii="Arial" w:hAnsi="Arial" w:cs="Arial"/>
          <w:color w:val="auto"/>
          <w:sz w:val="24"/>
          <w:szCs w:val="24"/>
        </w:rPr>
        <w:t xml:space="preserve">1.9 </w:t>
      </w:r>
      <w:r w:rsidR="002567F6" w:rsidRPr="000B511B">
        <w:rPr>
          <w:rFonts w:ascii="Arial" w:hAnsi="Arial" w:cs="Arial"/>
          <w:color w:val="auto"/>
          <w:sz w:val="24"/>
          <w:szCs w:val="24"/>
        </w:rPr>
        <w:t>Mercado de la Construcción</w:t>
      </w:r>
      <w:bookmarkEnd w:id="14"/>
    </w:p>
    <w:p w:rsidR="002567F6" w:rsidRPr="000B511B" w:rsidRDefault="002567F6" w:rsidP="00356D7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En el año 2007 y 2008</w:t>
      </w:r>
      <w:r w:rsidR="005760AB" w:rsidRPr="000B511B">
        <w:rPr>
          <w:rFonts w:ascii="Arial" w:hAnsi="Arial" w:cs="Arial"/>
          <w:color w:val="000000" w:themeColor="text1"/>
          <w:sz w:val="24"/>
          <w:szCs w:val="24"/>
        </w:rPr>
        <w:t>,</w:t>
      </w:r>
      <w:r w:rsidRPr="000B511B">
        <w:rPr>
          <w:rFonts w:ascii="Arial" w:hAnsi="Arial" w:cs="Arial"/>
          <w:color w:val="000000" w:themeColor="text1"/>
          <w:sz w:val="24"/>
          <w:szCs w:val="24"/>
        </w:rPr>
        <w:t xml:space="preserve"> el sector de la construcción present</w:t>
      </w:r>
      <w:r w:rsidR="005760AB" w:rsidRPr="000B511B">
        <w:rPr>
          <w:rFonts w:ascii="Arial" w:hAnsi="Arial" w:cs="Arial"/>
          <w:color w:val="000000" w:themeColor="text1"/>
          <w:sz w:val="24"/>
          <w:szCs w:val="24"/>
        </w:rPr>
        <w:t>ó</w:t>
      </w:r>
      <w:r w:rsidRPr="000B511B">
        <w:rPr>
          <w:rFonts w:ascii="Arial" w:hAnsi="Arial" w:cs="Arial"/>
          <w:color w:val="000000" w:themeColor="text1"/>
          <w:sz w:val="24"/>
          <w:szCs w:val="24"/>
        </w:rPr>
        <w:t xml:space="preserve"> un gran desarrollo, sin embargo para año siguiente con la crisis vivida, en el año 2009</w:t>
      </w:r>
      <w:r w:rsidR="005760AB" w:rsidRPr="000B511B">
        <w:rPr>
          <w:rFonts w:ascii="Arial" w:hAnsi="Arial" w:cs="Arial"/>
          <w:color w:val="000000" w:themeColor="text1"/>
          <w:sz w:val="24"/>
          <w:szCs w:val="24"/>
        </w:rPr>
        <w:t>,</w:t>
      </w:r>
      <w:r w:rsidRPr="000B511B">
        <w:rPr>
          <w:rFonts w:ascii="Arial" w:hAnsi="Arial" w:cs="Arial"/>
          <w:color w:val="000000" w:themeColor="text1"/>
          <w:sz w:val="24"/>
          <w:szCs w:val="24"/>
        </w:rPr>
        <w:t xml:space="preserve"> el área de la construcción fue uno de los más afectados, y hasta el momento, ya que muchas empresas solicitaron préstamos para culminar proyectos y estos se vieron fracasados.</w:t>
      </w:r>
    </w:p>
    <w:p w:rsidR="002567F6" w:rsidRPr="000B511B" w:rsidRDefault="002567F6" w:rsidP="00356D7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Según datos de la Cámara Costarricense de Constructores para el año 2010 a la fecha</w:t>
      </w:r>
      <w:r w:rsidR="005760AB" w:rsidRPr="000B511B">
        <w:rPr>
          <w:rFonts w:ascii="Arial" w:hAnsi="Arial" w:cs="Arial"/>
          <w:color w:val="000000" w:themeColor="text1"/>
          <w:sz w:val="24"/>
          <w:szCs w:val="24"/>
        </w:rPr>
        <w:t>,</w:t>
      </w:r>
      <w:r w:rsidRPr="000B511B">
        <w:rPr>
          <w:rFonts w:ascii="Arial" w:hAnsi="Arial" w:cs="Arial"/>
          <w:color w:val="000000" w:themeColor="text1"/>
          <w:sz w:val="24"/>
          <w:szCs w:val="24"/>
        </w:rPr>
        <w:t xml:space="preserve"> se ha generado un aumento de un 8,4% en la construcción del  sector privado más no lo hace el sector público.</w:t>
      </w:r>
    </w:p>
    <w:p w:rsidR="002567F6" w:rsidRPr="000B511B" w:rsidRDefault="002567F6" w:rsidP="00356D7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lastRenderedPageBreak/>
        <w:t>Para el año pasado presento un decrecimiento en los proyectos hoteleros especialmente, y se redujo con respeto al año anterior en un 62%, reflejando no solo una disminución de construcción si no una también en el  Turismo.</w:t>
      </w:r>
    </w:p>
    <w:p w:rsidR="002567F6" w:rsidRPr="000B511B" w:rsidRDefault="002567F6" w:rsidP="00356D7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Ahora está sorprendiendo desde febrero del presente año</w:t>
      </w:r>
      <w:r w:rsidR="005760AB" w:rsidRPr="000B511B">
        <w:rPr>
          <w:rFonts w:ascii="Arial" w:hAnsi="Arial" w:cs="Arial"/>
          <w:color w:val="000000" w:themeColor="text1"/>
          <w:sz w:val="24"/>
          <w:szCs w:val="24"/>
        </w:rPr>
        <w:t>,</w:t>
      </w:r>
      <w:r w:rsidRPr="000B511B">
        <w:rPr>
          <w:rFonts w:ascii="Arial" w:hAnsi="Arial" w:cs="Arial"/>
          <w:color w:val="000000" w:themeColor="text1"/>
          <w:sz w:val="24"/>
          <w:szCs w:val="24"/>
        </w:rPr>
        <w:t xml:space="preserve"> la inestabilidad del dólar, lo cual crea mucha incertidumbre para los próximos inversionistas que pretenden invertir en la construcción, donde todos los productos importados se ven afectados por el tipo de cambio del dólar.   </w:t>
      </w:r>
    </w:p>
    <w:p w:rsidR="002567F6" w:rsidRPr="000B511B" w:rsidRDefault="002567F6" w:rsidP="00356D7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 xml:space="preserve">Como muestra de lo anterior señalado se aportan los cambios del tipo de cambio del dólar del 16 de </w:t>
      </w:r>
      <w:r w:rsidR="00BE3B50" w:rsidRPr="000B511B">
        <w:rPr>
          <w:rFonts w:ascii="Arial" w:hAnsi="Arial" w:cs="Arial"/>
          <w:color w:val="000000" w:themeColor="text1"/>
          <w:sz w:val="24"/>
          <w:szCs w:val="24"/>
        </w:rPr>
        <w:t>f</w:t>
      </w:r>
      <w:r w:rsidRPr="000B511B">
        <w:rPr>
          <w:rFonts w:ascii="Arial" w:hAnsi="Arial" w:cs="Arial"/>
          <w:color w:val="000000" w:themeColor="text1"/>
          <w:sz w:val="24"/>
          <w:szCs w:val="24"/>
        </w:rPr>
        <w:t>ebrero al 16 de marzo donde la incertidumbre se aprovecha de los inversionistas.</w:t>
      </w:r>
    </w:p>
    <w:p w:rsidR="002567F6" w:rsidRPr="000B511B" w:rsidRDefault="002567F6" w:rsidP="00540241">
      <w:pPr>
        <w:spacing w:line="360" w:lineRule="auto"/>
        <w:jc w:val="both"/>
        <w:rPr>
          <w:rFonts w:ascii="Arial" w:hAnsi="Arial" w:cs="Arial"/>
          <w:color w:val="000000" w:themeColor="text1"/>
          <w:sz w:val="24"/>
          <w:szCs w:val="24"/>
        </w:rPr>
      </w:pPr>
    </w:p>
    <w:tbl>
      <w:tblPr>
        <w:tblW w:w="6000" w:type="dxa"/>
        <w:jc w:val="center"/>
        <w:tblCellSpacing w:w="0" w:type="dxa"/>
        <w:tblCellMar>
          <w:left w:w="0" w:type="dxa"/>
          <w:right w:w="0" w:type="dxa"/>
        </w:tblCellMar>
        <w:tblLook w:val="04A0" w:firstRow="1" w:lastRow="0" w:firstColumn="1" w:lastColumn="0" w:noHBand="0" w:noVBand="1"/>
      </w:tblPr>
      <w:tblGrid>
        <w:gridCol w:w="3046"/>
        <w:gridCol w:w="1485"/>
        <w:gridCol w:w="1469"/>
      </w:tblGrid>
      <w:tr w:rsidR="002567F6" w:rsidRPr="000B511B" w:rsidTr="00540241">
        <w:trPr>
          <w:tblCellSpacing w:w="0" w:type="dxa"/>
          <w:jc w:val="center"/>
        </w:trPr>
        <w:tc>
          <w:tcPr>
            <w:tcW w:w="3000" w:type="dxa"/>
            <w:vAlign w:val="center"/>
            <w:hideMark/>
          </w:tcPr>
          <w:tbl>
            <w:tblPr>
              <w:tblW w:w="3000" w:type="dxa"/>
              <w:tblCellSpacing w:w="0" w:type="dxa"/>
              <w:tblCellMar>
                <w:left w:w="0" w:type="dxa"/>
                <w:right w:w="0" w:type="dxa"/>
              </w:tblCellMar>
              <w:tblLook w:val="04A0" w:firstRow="1" w:lastRow="0" w:firstColumn="1" w:lastColumn="0" w:noHBand="0" w:noVBand="1"/>
            </w:tblPr>
            <w:tblGrid>
              <w:gridCol w:w="3000"/>
            </w:tblGrid>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0C365E"/>
                  <w:vAlign w:val="center"/>
                  <w:hideMark/>
                </w:tcPr>
                <w:p w:rsidR="002567F6" w:rsidRPr="000B511B" w:rsidRDefault="002567F6" w:rsidP="00540241">
                  <w:pPr>
                    <w:spacing w:line="360" w:lineRule="auto"/>
                    <w:jc w:val="both"/>
                    <w:rPr>
                      <w:rFonts w:ascii="Arial" w:hAnsi="Arial" w:cs="Arial"/>
                      <w:color w:val="000000"/>
                      <w:sz w:val="24"/>
                      <w:szCs w:val="24"/>
                      <w:lang w:eastAsia="es-CR"/>
                    </w:rPr>
                  </w:pPr>
                </w:p>
              </w:tc>
            </w:tr>
          </w:tbl>
          <w:p w:rsidR="002567F6" w:rsidRPr="000B511B" w:rsidRDefault="002567F6" w:rsidP="00540241">
            <w:pPr>
              <w:spacing w:line="360" w:lineRule="auto"/>
              <w:jc w:val="both"/>
              <w:rPr>
                <w:rFonts w:ascii="Arial" w:hAnsi="Arial" w:cs="Arial"/>
                <w:sz w:val="24"/>
                <w:szCs w:val="24"/>
                <w:lang w:eastAsia="es-CR"/>
              </w:rPr>
            </w:pPr>
          </w:p>
        </w:tc>
        <w:tc>
          <w:tcPr>
            <w:tcW w:w="1500" w:type="dxa"/>
            <w:tcBorders>
              <w:top w:val="threeDEngrave" w:sz="6" w:space="0" w:color="auto"/>
              <w:left w:val="threeDEngrave" w:sz="6" w:space="0" w:color="auto"/>
              <w:bottom w:val="threeDEngrave" w:sz="6" w:space="0" w:color="auto"/>
              <w:right w:val="threeDEngrave" w:sz="6" w:space="0" w:color="auto"/>
            </w:tcBorders>
            <w:shd w:val="clear" w:color="auto" w:fill="0C365E"/>
            <w:vAlign w:val="center"/>
            <w:hideMark/>
          </w:tcPr>
          <w:p w:rsidR="002567F6" w:rsidRPr="000B511B" w:rsidRDefault="002567F6" w:rsidP="00540241">
            <w:pPr>
              <w:spacing w:line="360" w:lineRule="auto"/>
              <w:jc w:val="both"/>
              <w:rPr>
                <w:rFonts w:ascii="Arial" w:hAnsi="Arial" w:cs="Arial"/>
                <w:color w:val="FFFFFF"/>
                <w:sz w:val="24"/>
                <w:szCs w:val="24"/>
                <w:lang w:eastAsia="es-CR"/>
              </w:rPr>
            </w:pPr>
            <w:r w:rsidRPr="000B511B">
              <w:rPr>
                <w:rFonts w:ascii="Arial" w:hAnsi="Arial" w:cs="Arial"/>
                <w:color w:val="FFFFFF"/>
                <w:sz w:val="24"/>
                <w:szCs w:val="24"/>
                <w:lang w:eastAsia="es-CR"/>
              </w:rPr>
              <w:t>TIPO CAMBIO COMPRA</w:t>
            </w:r>
          </w:p>
        </w:tc>
        <w:tc>
          <w:tcPr>
            <w:tcW w:w="1500" w:type="dxa"/>
            <w:tcBorders>
              <w:top w:val="threeDEngrave" w:sz="6" w:space="0" w:color="auto"/>
              <w:left w:val="threeDEngrave" w:sz="6" w:space="0" w:color="auto"/>
              <w:bottom w:val="threeDEngrave" w:sz="6" w:space="0" w:color="auto"/>
              <w:right w:val="threeDEngrave" w:sz="6" w:space="0" w:color="auto"/>
            </w:tcBorders>
            <w:shd w:val="clear" w:color="auto" w:fill="0C365E"/>
            <w:vAlign w:val="center"/>
            <w:hideMark/>
          </w:tcPr>
          <w:p w:rsidR="002567F6" w:rsidRPr="000B511B" w:rsidRDefault="002567F6" w:rsidP="00540241">
            <w:pPr>
              <w:spacing w:line="360" w:lineRule="auto"/>
              <w:jc w:val="both"/>
              <w:rPr>
                <w:rFonts w:ascii="Arial" w:hAnsi="Arial" w:cs="Arial"/>
                <w:color w:val="FFFFFF"/>
                <w:sz w:val="24"/>
                <w:szCs w:val="24"/>
                <w:lang w:eastAsia="es-CR"/>
              </w:rPr>
            </w:pPr>
            <w:r w:rsidRPr="000B511B">
              <w:rPr>
                <w:rFonts w:ascii="Arial" w:hAnsi="Arial" w:cs="Arial"/>
                <w:color w:val="FFFFFF"/>
                <w:sz w:val="24"/>
                <w:szCs w:val="24"/>
                <w:lang w:eastAsia="es-CR"/>
              </w:rPr>
              <w:t>TIPO DE CAMBIO VENTA</w:t>
            </w:r>
          </w:p>
        </w:tc>
      </w:tr>
      <w:tr w:rsidR="002567F6" w:rsidRPr="000B511B" w:rsidTr="00540241">
        <w:trPr>
          <w:tblCellSpacing w:w="0" w:type="dxa"/>
          <w:jc w:val="center"/>
        </w:trPr>
        <w:tc>
          <w:tcPr>
            <w:tcW w:w="3000" w:type="dxa"/>
            <w:vAlign w:val="center"/>
            <w:hideMark/>
          </w:tcPr>
          <w:tbl>
            <w:tblPr>
              <w:tblpPr w:leftFromText="45" w:rightFromText="45" w:vertAnchor="text"/>
              <w:tblW w:w="3000" w:type="dxa"/>
              <w:tblCellSpacing w:w="0" w:type="dxa"/>
              <w:tblCellMar>
                <w:left w:w="0" w:type="dxa"/>
                <w:right w:w="0" w:type="dxa"/>
              </w:tblCellMar>
              <w:tblLook w:val="04A0" w:firstRow="1" w:lastRow="0" w:firstColumn="1" w:lastColumn="0" w:noHBand="0" w:noVBand="1"/>
            </w:tblPr>
            <w:tblGrid>
              <w:gridCol w:w="3000"/>
            </w:tblGrid>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16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17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18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19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20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21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22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23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24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25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26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27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28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29 Feb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2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3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4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6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7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8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9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10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11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12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13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14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15 Mar 2014</w:t>
                  </w:r>
                </w:p>
              </w:tc>
            </w:tr>
            <w:tr w:rsidR="002567F6" w:rsidRPr="000B511B" w:rsidTr="00540241">
              <w:trPr>
                <w:tblCellSpacing w:w="0" w:type="dxa"/>
              </w:trPr>
              <w:tc>
                <w:tcPr>
                  <w:tcW w:w="0" w:type="auto"/>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16 Mar 2014</w:t>
                  </w:r>
                </w:p>
              </w:tc>
            </w:tr>
          </w:tbl>
          <w:p w:rsidR="002567F6" w:rsidRPr="000B511B" w:rsidRDefault="002567F6" w:rsidP="00540241">
            <w:pPr>
              <w:spacing w:line="360" w:lineRule="auto"/>
              <w:jc w:val="both"/>
              <w:rPr>
                <w:rFonts w:ascii="Arial" w:hAnsi="Arial" w:cs="Arial"/>
                <w:sz w:val="24"/>
                <w:szCs w:val="24"/>
                <w:lang w:eastAsia="es-CR"/>
              </w:rPr>
            </w:pPr>
          </w:p>
        </w:tc>
        <w:tc>
          <w:tcPr>
            <w:tcW w:w="0" w:type="auto"/>
            <w:vAlign w:val="center"/>
            <w:hideMark/>
          </w:tcPr>
          <w:tbl>
            <w:tblPr>
              <w:tblpPr w:leftFromText="45" w:rightFromText="45" w:vertAnchor="text"/>
              <w:tblW w:w="0" w:type="auto"/>
              <w:tblCellSpacing w:w="0" w:type="dxa"/>
              <w:tblCellMar>
                <w:left w:w="0" w:type="dxa"/>
                <w:right w:w="0" w:type="dxa"/>
              </w:tblCellMar>
              <w:tblLook w:val="04A0" w:firstRow="1" w:lastRow="0" w:firstColumn="1" w:lastColumn="0" w:noHBand="0" w:noVBand="1"/>
            </w:tblPr>
            <w:tblGrid>
              <w:gridCol w:w="1485"/>
            </w:tblGrid>
            <w:tr w:rsidR="002567F6" w:rsidRPr="000B511B" w:rsidTr="00540241">
              <w:trPr>
                <w:tblCellSpacing w:w="0" w:type="dxa"/>
              </w:trPr>
              <w:tc>
                <w:tcPr>
                  <w:tcW w:w="0" w:type="auto"/>
                  <w:vAlign w:val="center"/>
                  <w:hideMark/>
                </w:tcPr>
                <w:tbl>
                  <w:tblPr>
                    <w:tblpPr w:leftFromText="45" w:rightFromText="45" w:vertAnchor="text"/>
                    <w:tblW w:w="0" w:type="auto"/>
                    <w:tblCellSpacing w:w="0" w:type="dxa"/>
                    <w:tblCellMar>
                      <w:left w:w="0" w:type="dxa"/>
                      <w:right w:w="0" w:type="dxa"/>
                    </w:tblCellMar>
                    <w:tblLook w:val="04A0" w:firstRow="1" w:lastRow="0" w:firstColumn="1" w:lastColumn="0" w:noHBand="0" w:noVBand="1"/>
                  </w:tblPr>
                  <w:tblGrid>
                    <w:gridCol w:w="1439"/>
                  </w:tblGrid>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517,07</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517,07</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517,52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517,23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519,12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522,68</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526,24</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526,24</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526,24</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532,13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532,10</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536,22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538,58</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539,09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539,09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539,09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542,53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545,95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549,43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552,15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555,79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555,79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555,79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557,16</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557,62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555,28</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541,20</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531,86</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531,86</w:t>
                        </w:r>
                      </w:p>
                    </w:tc>
                  </w:tr>
                </w:tbl>
                <w:p w:rsidR="002567F6" w:rsidRPr="000B511B" w:rsidRDefault="002567F6" w:rsidP="00540241">
                  <w:pPr>
                    <w:spacing w:line="360" w:lineRule="auto"/>
                    <w:jc w:val="both"/>
                    <w:rPr>
                      <w:rFonts w:ascii="Arial" w:hAnsi="Arial" w:cs="Arial"/>
                      <w:sz w:val="24"/>
                      <w:szCs w:val="24"/>
                      <w:lang w:eastAsia="es-CR"/>
                    </w:rPr>
                  </w:pPr>
                </w:p>
              </w:tc>
            </w:tr>
          </w:tbl>
          <w:p w:rsidR="002567F6" w:rsidRPr="000B511B" w:rsidRDefault="002567F6" w:rsidP="00540241">
            <w:pPr>
              <w:spacing w:line="360" w:lineRule="auto"/>
              <w:jc w:val="both"/>
              <w:rPr>
                <w:rFonts w:ascii="Arial" w:hAnsi="Arial" w:cs="Arial"/>
                <w:sz w:val="24"/>
                <w:szCs w:val="24"/>
                <w:lang w:eastAsia="es-CR"/>
              </w:rPr>
            </w:pPr>
          </w:p>
        </w:tc>
        <w:tc>
          <w:tcPr>
            <w:tcW w:w="0" w:type="auto"/>
            <w:vAlign w:val="center"/>
            <w:hideMark/>
          </w:tcPr>
          <w:tbl>
            <w:tblPr>
              <w:tblpPr w:leftFromText="45" w:rightFromText="45" w:vertAnchor="text"/>
              <w:tblW w:w="0" w:type="auto"/>
              <w:tblCellSpacing w:w="0" w:type="dxa"/>
              <w:tblCellMar>
                <w:left w:w="0" w:type="dxa"/>
                <w:right w:w="0" w:type="dxa"/>
              </w:tblCellMar>
              <w:tblLook w:val="04A0" w:firstRow="1" w:lastRow="0" w:firstColumn="1" w:lastColumn="0" w:noHBand="0" w:noVBand="1"/>
            </w:tblPr>
            <w:tblGrid>
              <w:gridCol w:w="1469"/>
            </w:tblGrid>
            <w:tr w:rsidR="002567F6" w:rsidRPr="000B511B" w:rsidTr="00540241">
              <w:trPr>
                <w:tblCellSpacing w:w="0" w:type="dxa"/>
              </w:trPr>
              <w:tc>
                <w:tcPr>
                  <w:tcW w:w="0" w:type="auto"/>
                  <w:vAlign w:val="center"/>
                  <w:hideMark/>
                </w:tcPr>
                <w:tbl>
                  <w:tblPr>
                    <w:tblpPr w:leftFromText="45" w:rightFromText="45" w:vertAnchor="text"/>
                    <w:tblW w:w="0" w:type="auto"/>
                    <w:tblCellSpacing w:w="0" w:type="dxa"/>
                    <w:tblCellMar>
                      <w:left w:w="0" w:type="dxa"/>
                      <w:right w:w="0" w:type="dxa"/>
                    </w:tblCellMar>
                    <w:tblLook w:val="04A0" w:firstRow="1" w:lastRow="0" w:firstColumn="1" w:lastColumn="0" w:noHBand="0" w:noVBand="1"/>
                  </w:tblPr>
                  <w:tblGrid>
                    <w:gridCol w:w="1423"/>
                  </w:tblGrid>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531,32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531,32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531,62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531,51</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533,45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537,02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540,45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540,45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540,45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546,28</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546,22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550,77</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553,54</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553,55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553,55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553,55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557,11</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560,75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564,17</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567,23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570,79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570,79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570,79</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571,85</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572,44</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lastRenderedPageBreak/>
                          <w:t>570,02</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558,73</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549,87</w:t>
                        </w:r>
                      </w:p>
                    </w:tc>
                  </w:tr>
                  <w:tr w:rsidR="002567F6" w:rsidRPr="000B511B" w:rsidTr="00540241">
                    <w:trPr>
                      <w:tblCellSpacing w:w="0" w:type="dxa"/>
                    </w:trPr>
                    <w:tc>
                      <w:tcPr>
                        <w:tcW w:w="1500" w:type="dxa"/>
                        <w:tcBorders>
                          <w:top w:val="threeDEngrave" w:sz="6" w:space="0" w:color="auto"/>
                          <w:left w:val="threeDEngrave" w:sz="6" w:space="0" w:color="auto"/>
                          <w:bottom w:val="threeDEngrave" w:sz="6" w:space="0" w:color="auto"/>
                          <w:right w:val="threeDEngrave" w:sz="6" w:space="0" w:color="auto"/>
                        </w:tcBorders>
                        <w:shd w:val="clear" w:color="auto" w:fill="DFEDFF"/>
                        <w:vAlign w:val="center"/>
                        <w:hideMark/>
                      </w:tcPr>
                      <w:p w:rsidR="002567F6" w:rsidRPr="000B511B" w:rsidRDefault="002567F6" w:rsidP="00540241">
                        <w:pPr>
                          <w:spacing w:line="360" w:lineRule="auto"/>
                          <w:jc w:val="both"/>
                          <w:rPr>
                            <w:rFonts w:ascii="Arial" w:hAnsi="Arial" w:cs="Arial"/>
                            <w:color w:val="000000"/>
                            <w:sz w:val="24"/>
                            <w:szCs w:val="24"/>
                            <w:lang w:eastAsia="es-CR"/>
                          </w:rPr>
                        </w:pPr>
                        <w:r w:rsidRPr="000B511B">
                          <w:rPr>
                            <w:rFonts w:ascii="Arial" w:hAnsi="Arial" w:cs="Arial"/>
                            <w:color w:val="000000"/>
                            <w:sz w:val="24"/>
                            <w:szCs w:val="24"/>
                            <w:lang w:eastAsia="es-CR"/>
                          </w:rPr>
                          <w:t>549,87</w:t>
                        </w:r>
                      </w:p>
                    </w:tc>
                  </w:tr>
                </w:tbl>
                <w:p w:rsidR="002567F6" w:rsidRPr="000B511B" w:rsidRDefault="002567F6" w:rsidP="00540241">
                  <w:pPr>
                    <w:spacing w:line="360" w:lineRule="auto"/>
                    <w:jc w:val="both"/>
                    <w:rPr>
                      <w:rFonts w:ascii="Arial" w:hAnsi="Arial" w:cs="Arial"/>
                      <w:sz w:val="24"/>
                      <w:szCs w:val="24"/>
                      <w:lang w:eastAsia="es-CR"/>
                    </w:rPr>
                  </w:pPr>
                </w:p>
              </w:tc>
            </w:tr>
          </w:tbl>
          <w:p w:rsidR="002567F6" w:rsidRPr="000B511B" w:rsidRDefault="002567F6" w:rsidP="00540241">
            <w:pPr>
              <w:spacing w:line="360" w:lineRule="auto"/>
              <w:jc w:val="both"/>
              <w:rPr>
                <w:rFonts w:ascii="Arial" w:hAnsi="Arial" w:cs="Arial"/>
                <w:sz w:val="24"/>
                <w:szCs w:val="24"/>
                <w:lang w:eastAsia="es-CR"/>
              </w:rPr>
            </w:pPr>
          </w:p>
        </w:tc>
      </w:tr>
      <w:tr w:rsidR="002567F6" w:rsidRPr="000B511B" w:rsidTr="00540241">
        <w:trPr>
          <w:tblCellSpacing w:w="0" w:type="dxa"/>
          <w:jc w:val="center"/>
        </w:trPr>
        <w:tc>
          <w:tcPr>
            <w:tcW w:w="0" w:type="auto"/>
            <w:gridSpan w:val="3"/>
            <w:vAlign w:val="center"/>
            <w:hideMark/>
          </w:tcPr>
          <w:p w:rsidR="002567F6" w:rsidRPr="000B511B" w:rsidRDefault="002567F6" w:rsidP="00540241">
            <w:pPr>
              <w:spacing w:line="360" w:lineRule="auto"/>
              <w:jc w:val="both"/>
              <w:rPr>
                <w:rFonts w:ascii="Arial" w:hAnsi="Arial" w:cs="Arial"/>
                <w:sz w:val="24"/>
                <w:szCs w:val="24"/>
                <w:lang w:eastAsia="es-CR"/>
              </w:rPr>
            </w:pPr>
          </w:p>
        </w:tc>
      </w:tr>
    </w:tbl>
    <w:p w:rsidR="002567F6" w:rsidRPr="000B511B" w:rsidRDefault="002567F6" w:rsidP="00540241">
      <w:pPr>
        <w:spacing w:line="360" w:lineRule="auto"/>
        <w:jc w:val="both"/>
        <w:rPr>
          <w:rFonts w:ascii="Arial" w:hAnsi="Arial" w:cs="Arial"/>
          <w:color w:val="000000" w:themeColor="text1"/>
          <w:sz w:val="24"/>
          <w:szCs w:val="24"/>
        </w:rPr>
      </w:pPr>
      <w:r w:rsidRPr="000B511B">
        <w:rPr>
          <w:rFonts w:ascii="Arial" w:hAnsi="Arial" w:cs="Arial"/>
          <w:color w:val="333333"/>
          <w:sz w:val="24"/>
          <w:szCs w:val="24"/>
        </w:rPr>
        <w:t>Fuente: Banco Central de Costa Rica</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356D79">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Las elecciones presidenciales</w:t>
      </w:r>
      <w:r w:rsidR="00BE3B50" w:rsidRPr="000B511B">
        <w:rPr>
          <w:rFonts w:ascii="Arial" w:hAnsi="Arial" w:cs="Arial"/>
          <w:sz w:val="24"/>
          <w:szCs w:val="24"/>
        </w:rPr>
        <w:t>,</w:t>
      </w:r>
      <w:r w:rsidRPr="000B511B">
        <w:rPr>
          <w:rFonts w:ascii="Arial" w:hAnsi="Arial" w:cs="Arial"/>
          <w:sz w:val="24"/>
          <w:szCs w:val="24"/>
        </w:rPr>
        <w:t xml:space="preserve"> también</w:t>
      </w:r>
      <w:r w:rsidR="00BE3B50" w:rsidRPr="000B511B">
        <w:rPr>
          <w:rFonts w:ascii="Arial" w:hAnsi="Arial" w:cs="Arial"/>
          <w:sz w:val="24"/>
          <w:szCs w:val="24"/>
        </w:rPr>
        <w:t>,</w:t>
      </w:r>
      <w:r w:rsidRPr="000B511B">
        <w:rPr>
          <w:rFonts w:ascii="Arial" w:hAnsi="Arial" w:cs="Arial"/>
          <w:sz w:val="24"/>
          <w:szCs w:val="24"/>
        </w:rPr>
        <w:t xml:space="preserve"> generaron una  disminución en la construcción, </w:t>
      </w:r>
      <w:r w:rsidR="00BE3B50" w:rsidRPr="000B511B">
        <w:rPr>
          <w:rFonts w:ascii="Arial" w:hAnsi="Arial" w:cs="Arial"/>
          <w:sz w:val="24"/>
          <w:szCs w:val="24"/>
        </w:rPr>
        <w:t>por</w:t>
      </w:r>
      <w:r w:rsidRPr="000B511B">
        <w:rPr>
          <w:rFonts w:ascii="Arial" w:hAnsi="Arial" w:cs="Arial"/>
          <w:sz w:val="24"/>
          <w:szCs w:val="24"/>
        </w:rPr>
        <w:t xml:space="preserve"> la incertidumbre de los inversionistas más que </w:t>
      </w:r>
      <w:proofErr w:type="gramStart"/>
      <w:r w:rsidRPr="000B511B">
        <w:rPr>
          <w:rFonts w:ascii="Arial" w:hAnsi="Arial" w:cs="Arial"/>
          <w:sz w:val="24"/>
          <w:szCs w:val="24"/>
        </w:rPr>
        <w:t>todo</w:t>
      </w:r>
      <w:proofErr w:type="gramEnd"/>
      <w:r w:rsidRPr="000B511B">
        <w:rPr>
          <w:rFonts w:ascii="Arial" w:hAnsi="Arial" w:cs="Arial"/>
          <w:sz w:val="24"/>
          <w:szCs w:val="24"/>
        </w:rPr>
        <w:t xml:space="preserve"> extranjera, por cambio en las regulaciones que puedan pronunciarse. </w:t>
      </w:r>
    </w:p>
    <w:p w:rsidR="002567F6" w:rsidRPr="000B511B" w:rsidRDefault="00852A8D" w:rsidP="00852A8D">
      <w:pPr>
        <w:pStyle w:val="Ttulo3"/>
        <w:rPr>
          <w:rFonts w:ascii="Arial" w:hAnsi="Arial" w:cs="Arial"/>
          <w:color w:val="auto"/>
          <w:sz w:val="24"/>
          <w:szCs w:val="24"/>
        </w:rPr>
      </w:pPr>
      <w:bookmarkStart w:id="15" w:name="_Toc398070224"/>
      <w:r w:rsidRPr="000B511B">
        <w:rPr>
          <w:rFonts w:ascii="Arial" w:hAnsi="Arial" w:cs="Arial"/>
          <w:color w:val="auto"/>
          <w:sz w:val="24"/>
          <w:szCs w:val="24"/>
        </w:rPr>
        <w:t xml:space="preserve">1.10 </w:t>
      </w:r>
      <w:r w:rsidR="002567F6" w:rsidRPr="000B511B">
        <w:rPr>
          <w:rFonts w:ascii="Arial" w:hAnsi="Arial" w:cs="Arial"/>
          <w:color w:val="auto"/>
          <w:sz w:val="24"/>
          <w:szCs w:val="24"/>
        </w:rPr>
        <w:t xml:space="preserve">Las fuerzas de </w:t>
      </w:r>
      <w:proofErr w:type="spellStart"/>
      <w:r w:rsidR="002567F6" w:rsidRPr="000B511B">
        <w:rPr>
          <w:rFonts w:ascii="Arial" w:hAnsi="Arial" w:cs="Arial"/>
          <w:color w:val="auto"/>
          <w:sz w:val="24"/>
          <w:szCs w:val="24"/>
        </w:rPr>
        <w:t>Porter</w:t>
      </w:r>
      <w:bookmarkEnd w:id="15"/>
      <w:proofErr w:type="spellEnd"/>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rPr>
        <w:t xml:space="preserve">El </w:t>
      </w:r>
      <w:r w:rsidRPr="000B511B">
        <w:rPr>
          <w:rFonts w:ascii="Arial" w:hAnsi="Arial" w:cs="Arial"/>
          <w:bCs/>
        </w:rPr>
        <w:t xml:space="preserve">Análisis </w:t>
      </w:r>
      <w:proofErr w:type="spellStart"/>
      <w:r w:rsidRPr="000B511B">
        <w:rPr>
          <w:rFonts w:ascii="Arial" w:hAnsi="Arial" w:cs="Arial"/>
          <w:bCs/>
        </w:rPr>
        <w:t>Porter</w:t>
      </w:r>
      <w:proofErr w:type="spellEnd"/>
      <w:r w:rsidRPr="000B511B">
        <w:rPr>
          <w:rFonts w:ascii="Arial" w:hAnsi="Arial" w:cs="Arial"/>
          <w:bCs/>
        </w:rPr>
        <w:t xml:space="preserve"> de las cinco fuerzas</w:t>
      </w:r>
      <w:r w:rsidRPr="000B511B">
        <w:rPr>
          <w:rFonts w:ascii="Arial" w:hAnsi="Arial" w:cs="Arial"/>
        </w:rPr>
        <w:t xml:space="preserve"> es un modelo estratégico elaborado por el ingeniero y profesor Michael </w:t>
      </w:r>
      <w:proofErr w:type="spellStart"/>
      <w:r w:rsidRPr="000B511B">
        <w:rPr>
          <w:rFonts w:ascii="Arial" w:hAnsi="Arial" w:cs="Arial"/>
        </w:rPr>
        <w:t>Porter</w:t>
      </w:r>
      <w:proofErr w:type="spellEnd"/>
      <w:r w:rsidRPr="000B511B">
        <w:rPr>
          <w:rFonts w:ascii="Arial" w:hAnsi="Arial" w:cs="Arial"/>
        </w:rPr>
        <w:t xml:space="preserve"> de la Harvard Business </w:t>
      </w:r>
      <w:proofErr w:type="spellStart"/>
      <w:r w:rsidRPr="000B511B">
        <w:rPr>
          <w:rFonts w:ascii="Arial" w:hAnsi="Arial" w:cs="Arial"/>
        </w:rPr>
        <w:t>School</w:t>
      </w:r>
      <w:proofErr w:type="spellEnd"/>
      <w:r w:rsidRPr="000B511B">
        <w:rPr>
          <w:rFonts w:ascii="Arial" w:hAnsi="Arial" w:cs="Arial"/>
        </w:rPr>
        <w:t xml:space="preserve"> en 1979.</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rPr>
        <w:t xml:space="preserve">Las fuerzas de </w:t>
      </w:r>
      <w:proofErr w:type="spellStart"/>
      <w:r w:rsidRPr="000B511B">
        <w:rPr>
          <w:rFonts w:ascii="Arial" w:hAnsi="Arial" w:cs="Arial"/>
        </w:rPr>
        <w:t>Porter</w:t>
      </w:r>
      <w:proofErr w:type="spellEnd"/>
      <w:r w:rsidRPr="000B511B">
        <w:rPr>
          <w:rFonts w:ascii="Arial" w:hAnsi="Arial" w:cs="Arial"/>
        </w:rPr>
        <w:t xml:space="preserve"> consiste en el sector de la economía cuando en un mercado ingresan m</w:t>
      </w:r>
      <w:r w:rsidR="00BE3B50" w:rsidRPr="000B511B">
        <w:rPr>
          <w:rFonts w:ascii="Arial" w:hAnsi="Arial" w:cs="Arial"/>
        </w:rPr>
        <w:t>á</w:t>
      </w:r>
      <w:r w:rsidRPr="000B511B">
        <w:rPr>
          <w:rFonts w:ascii="Arial" w:hAnsi="Arial" w:cs="Arial"/>
        </w:rPr>
        <w:t xml:space="preserve">s competidores los precios de los productos similares bajen, al  </w:t>
      </w:r>
      <w:r w:rsidR="00BE3B50" w:rsidRPr="000B511B">
        <w:rPr>
          <w:rFonts w:ascii="Arial" w:hAnsi="Arial" w:cs="Arial"/>
        </w:rPr>
        <w:t>existir</w:t>
      </w:r>
      <w:r w:rsidRPr="000B511B">
        <w:rPr>
          <w:rFonts w:ascii="Arial" w:hAnsi="Arial" w:cs="Arial"/>
        </w:rPr>
        <w:t xml:space="preserve"> más competencia aumentan la calidad de los productos o servicios, y los costos aumentarán</w:t>
      </w:r>
      <w:r w:rsidR="00BE3B50" w:rsidRPr="000B511B">
        <w:rPr>
          <w:rFonts w:ascii="Arial" w:hAnsi="Arial" w:cs="Arial"/>
        </w:rPr>
        <w:t>,</w:t>
      </w:r>
      <w:r w:rsidRPr="000B511B">
        <w:rPr>
          <w:rFonts w:ascii="Arial" w:hAnsi="Arial" w:cs="Arial"/>
        </w:rPr>
        <w:t xml:space="preserve"> ya  que si las empresas desean mantener su nivel en el mercado incurrirán en m</w:t>
      </w:r>
      <w:r w:rsidR="00BE3B50" w:rsidRPr="000B511B">
        <w:rPr>
          <w:rFonts w:ascii="Arial" w:hAnsi="Arial" w:cs="Arial"/>
        </w:rPr>
        <w:t>á</w:t>
      </w:r>
      <w:r w:rsidRPr="000B511B">
        <w:rPr>
          <w:rFonts w:ascii="Arial" w:hAnsi="Arial" w:cs="Arial"/>
        </w:rPr>
        <w:t xml:space="preserve">s costos por la disminución de la productividad. </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rPr>
        <w:t xml:space="preserve">Según Michael </w:t>
      </w:r>
      <w:proofErr w:type="spellStart"/>
      <w:r w:rsidRPr="000B511B">
        <w:rPr>
          <w:rFonts w:ascii="Arial" w:hAnsi="Arial" w:cs="Arial"/>
        </w:rPr>
        <w:t>Porter</w:t>
      </w:r>
      <w:proofErr w:type="spellEnd"/>
      <w:r w:rsidRPr="000B511B">
        <w:rPr>
          <w:rFonts w:ascii="Arial" w:hAnsi="Arial" w:cs="Arial"/>
        </w:rPr>
        <w:t xml:space="preserve"> el mercado de la economía po</w:t>
      </w:r>
      <w:r w:rsidR="00852A8D" w:rsidRPr="000B511B">
        <w:rPr>
          <w:rFonts w:ascii="Arial" w:hAnsi="Arial" w:cs="Arial"/>
        </w:rPr>
        <w:t>see cinco fuerzas competitivas:</w:t>
      </w:r>
    </w:p>
    <w:p w:rsidR="002567F6" w:rsidRPr="000B511B" w:rsidRDefault="002567F6" w:rsidP="00852A8D">
      <w:pPr>
        <w:pStyle w:val="NormalWeb"/>
        <w:numPr>
          <w:ilvl w:val="2"/>
          <w:numId w:val="27"/>
        </w:numPr>
        <w:tabs>
          <w:tab w:val="left" w:pos="4923"/>
        </w:tabs>
        <w:spacing w:line="360" w:lineRule="auto"/>
        <w:jc w:val="both"/>
        <w:rPr>
          <w:rFonts w:ascii="Arial" w:hAnsi="Arial" w:cs="Arial"/>
        </w:rPr>
      </w:pPr>
      <w:r w:rsidRPr="000B511B">
        <w:rPr>
          <w:rStyle w:val="Ttulo4Car"/>
          <w:rFonts w:ascii="Arial" w:hAnsi="Arial" w:cs="Arial"/>
          <w:b/>
          <w:i w:val="0"/>
          <w:color w:val="auto"/>
        </w:rPr>
        <w:t>Clientes</w:t>
      </w:r>
      <w:r w:rsidRPr="000B511B">
        <w:rPr>
          <w:rFonts w:ascii="Arial" w:hAnsi="Arial" w:cs="Arial"/>
        </w:rPr>
        <w:t xml:space="preserve">, los que estarán dispuestos a seguir bajo cuales circunstancias: </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Posibilidad de negociación</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Volúmenes de ventas</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lastRenderedPageBreak/>
        <w:t>Existencia de productos sustitutos</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Ventajas diferenciales de los productos</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Sensibilidad de los compradores al precio</w:t>
      </w:r>
      <w:r w:rsidR="00BE3B50" w:rsidRPr="000B511B">
        <w:rPr>
          <w:rFonts w:ascii="Arial" w:hAnsi="Arial" w:cs="Arial"/>
        </w:rPr>
        <w:t>.</w:t>
      </w:r>
    </w:p>
    <w:p w:rsidR="002567F6" w:rsidRPr="000B511B" w:rsidRDefault="002567F6" w:rsidP="00852A8D">
      <w:pPr>
        <w:pStyle w:val="NormalWeb"/>
        <w:numPr>
          <w:ilvl w:val="2"/>
          <w:numId w:val="27"/>
        </w:numPr>
        <w:tabs>
          <w:tab w:val="left" w:pos="4923"/>
        </w:tabs>
        <w:spacing w:line="360" w:lineRule="auto"/>
        <w:jc w:val="both"/>
        <w:rPr>
          <w:rFonts w:ascii="Arial" w:hAnsi="Arial" w:cs="Arial"/>
        </w:rPr>
      </w:pPr>
      <w:r w:rsidRPr="000B511B">
        <w:rPr>
          <w:rStyle w:val="Ttulo4Car"/>
          <w:rFonts w:ascii="Arial" w:hAnsi="Arial" w:cs="Arial"/>
          <w:b/>
          <w:i w:val="0"/>
          <w:color w:val="auto"/>
        </w:rPr>
        <w:t>Proveedores</w:t>
      </w:r>
      <w:r w:rsidRPr="000B511B">
        <w:rPr>
          <w:rFonts w:ascii="Arial" w:hAnsi="Arial" w:cs="Arial"/>
        </w:rPr>
        <w:t>, poder negociador con los proveedores:</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 xml:space="preserve"> Producto de calidad inferior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Tendencia del comprador al sustituir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N</w:t>
      </w:r>
      <w:r w:rsidR="00BE3B50" w:rsidRPr="000B511B">
        <w:rPr>
          <w:rFonts w:ascii="Arial" w:hAnsi="Arial" w:cs="Arial"/>
        </w:rPr>
        <w:t>ú</w:t>
      </w:r>
      <w:r w:rsidRPr="000B511B">
        <w:rPr>
          <w:rFonts w:ascii="Arial" w:hAnsi="Arial" w:cs="Arial"/>
        </w:rPr>
        <w:t>mero de productos sustitos disponibles en el mercado</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Los costos de cambio del comprador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La calidad de la depreciación</w:t>
      </w:r>
      <w:r w:rsidR="00BE3B50" w:rsidRPr="000B511B">
        <w:rPr>
          <w:rFonts w:ascii="Arial" w:hAnsi="Arial" w:cs="Arial"/>
        </w:rPr>
        <w:t>.</w:t>
      </w:r>
      <w:r w:rsidRPr="000B511B">
        <w:rPr>
          <w:rFonts w:ascii="Arial" w:hAnsi="Arial" w:cs="Arial"/>
        </w:rPr>
        <w:t xml:space="preserve"> </w:t>
      </w:r>
    </w:p>
    <w:p w:rsidR="002567F6" w:rsidRPr="000B511B" w:rsidRDefault="002567F6" w:rsidP="00852A8D">
      <w:pPr>
        <w:pStyle w:val="NormalWeb"/>
        <w:numPr>
          <w:ilvl w:val="2"/>
          <w:numId w:val="27"/>
        </w:numPr>
        <w:tabs>
          <w:tab w:val="left" w:pos="4923"/>
        </w:tabs>
        <w:spacing w:line="360" w:lineRule="auto"/>
        <w:jc w:val="both"/>
        <w:rPr>
          <w:rFonts w:ascii="Arial" w:hAnsi="Arial" w:cs="Arial"/>
        </w:rPr>
      </w:pPr>
      <w:r w:rsidRPr="000B511B">
        <w:rPr>
          <w:rStyle w:val="Ttulo4Car"/>
          <w:rFonts w:ascii="Arial" w:hAnsi="Arial" w:cs="Arial"/>
          <w:b/>
          <w:i w:val="0"/>
          <w:color w:val="auto"/>
        </w:rPr>
        <w:t>Empresa</w:t>
      </w:r>
      <w:r w:rsidRPr="000B511B">
        <w:rPr>
          <w:rFonts w:ascii="Arial" w:hAnsi="Arial" w:cs="Arial"/>
          <w:b/>
        </w:rPr>
        <w:t>,</w:t>
      </w:r>
      <w:r w:rsidRPr="000B511B">
        <w:rPr>
          <w:rFonts w:ascii="Arial" w:hAnsi="Arial" w:cs="Arial"/>
        </w:rPr>
        <w:t xml:space="preserve"> utilizar la ventaja competitiva al máximo:   </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Barreras de entrada</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Cadena de valor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Accesibilidad al cambio</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Tecnología</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Ventajas competitivas</w:t>
      </w:r>
      <w:r w:rsidR="00BE3B50" w:rsidRPr="000B511B">
        <w:rPr>
          <w:rFonts w:ascii="Arial" w:hAnsi="Arial" w:cs="Arial"/>
        </w:rPr>
        <w:t>.</w:t>
      </w:r>
    </w:p>
    <w:p w:rsidR="002567F6" w:rsidRPr="000B511B" w:rsidRDefault="002567F6" w:rsidP="00852A8D">
      <w:pPr>
        <w:pStyle w:val="NormalWeb"/>
        <w:numPr>
          <w:ilvl w:val="2"/>
          <w:numId w:val="27"/>
        </w:numPr>
        <w:tabs>
          <w:tab w:val="left" w:pos="4923"/>
        </w:tabs>
        <w:spacing w:line="360" w:lineRule="auto"/>
        <w:jc w:val="both"/>
        <w:rPr>
          <w:rFonts w:ascii="Arial" w:hAnsi="Arial" w:cs="Arial"/>
        </w:rPr>
      </w:pPr>
      <w:r w:rsidRPr="000B511B">
        <w:rPr>
          <w:rStyle w:val="Ttulo4Car"/>
          <w:rFonts w:ascii="Arial" w:hAnsi="Arial" w:cs="Arial"/>
          <w:b/>
          <w:i w:val="0"/>
          <w:color w:val="auto"/>
        </w:rPr>
        <w:t>Competidores</w:t>
      </w:r>
      <w:r w:rsidRPr="000B511B">
        <w:rPr>
          <w:rFonts w:ascii="Arial" w:hAnsi="Arial" w:cs="Arial"/>
        </w:rPr>
        <w:t>, los existentes y aquellos nuevos participantes.</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Diferenciación del producto</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Inversiones de capital</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Economías de escala</w:t>
      </w:r>
      <w:r w:rsidR="00BE3B50" w:rsidRPr="000B511B">
        <w:rPr>
          <w:rFonts w:ascii="Arial" w:hAnsi="Arial" w:cs="Arial"/>
        </w:rPr>
        <w:t>.</w:t>
      </w:r>
      <w:r w:rsidRPr="000B511B">
        <w:rPr>
          <w:rFonts w:ascii="Arial" w:hAnsi="Arial" w:cs="Arial"/>
        </w:rPr>
        <w:t xml:space="preserve"> </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lastRenderedPageBreak/>
        <w:t>Acceso a los canales de distribución</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Política gubernamental</w:t>
      </w:r>
      <w:r w:rsidR="00BE3B50" w:rsidRPr="000B511B">
        <w:rPr>
          <w:rFonts w:ascii="Arial" w:hAnsi="Arial" w:cs="Arial"/>
        </w:rPr>
        <w:t>.</w:t>
      </w:r>
    </w:p>
    <w:p w:rsidR="002567F6" w:rsidRPr="000B511B" w:rsidRDefault="002567F6" w:rsidP="00852A8D">
      <w:pPr>
        <w:pStyle w:val="NormalWeb"/>
        <w:numPr>
          <w:ilvl w:val="2"/>
          <w:numId w:val="27"/>
        </w:numPr>
        <w:tabs>
          <w:tab w:val="left" w:pos="4923"/>
        </w:tabs>
        <w:spacing w:line="360" w:lineRule="auto"/>
        <w:jc w:val="both"/>
        <w:rPr>
          <w:rFonts w:ascii="Arial" w:hAnsi="Arial" w:cs="Arial"/>
        </w:rPr>
      </w:pPr>
      <w:r w:rsidRPr="000B511B">
        <w:rPr>
          <w:rStyle w:val="Ttulo4Car"/>
          <w:rFonts w:ascii="Arial" w:hAnsi="Arial" w:cs="Arial"/>
          <w:b/>
          <w:i w:val="0"/>
          <w:color w:val="auto"/>
        </w:rPr>
        <w:t>Sustitutos</w:t>
      </w:r>
      <w:r w:rsidRPr="000B511B">
        <w:rPr>
          <w:rFonts w:ascii="Arial" w:hAnsi="Arial" w:cs="Arial"/>
          <w:b/>
        </w:rPr>
        <w:t>,</w:t>
      </w:r>
      <w:r w:rsidRPr="000B511B">
        <w:rPr>
          <w:rFonts w:ascii="Arial" w:hAnsi="Arial" w:cs="Arial"/>
        </w:rPr>
        <w:t xml:space="preserve"> todos los productos sustitutos q</w:t>
      </w:r>
      <w:r w:rsidR="00852A8D" w:rsidRPr="000B511B">
        <w:rPr>
          <w:rFonts w:ascii="Arial" w:hAnsi="Arial" w:cs="Arial"/>
        </w:rPr>
        <w:t>ue puedan reemplazar la empresa:</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Coste o facilidad del comprador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Propensión del comprador a sustituir</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Precios relativos de los productos sustitutos</w:t>
      </w:r>
      <w:r w:rsidR="00BE3B50" w:rsidRPr="000B511B">
        <w:rPr>
          <w:rFonts w:ascii="Arial" w:hAnsi="Arial" w:cs="Arial"/>
        </w:rPr>
        <w:t>.</w:t>
      </w:r>
    </w:p>
    <w:p w:rsidR="002567F6" w:rsidRPr="000B511B" w:rsidRDefault="002567F6" w:rsidP="00540241">
      <w:pPr>
        <w:pStyle w:val="NormalWeb"/>
        <w:tabs>
          <w:tab w:val="left" w:pos="4923"/>
        </w:tabs>
        <w:spacing w:line="360" w:lineRule="auto"/>
        <w:ind w:left="360"/>
        <w:jc w:val="both"/>
        <w:rPr>
          <w:rFonts w:ascii="Arial" w:hAnsi="Arial" w:cs="Arial"/>
        </w:rPr>
      </w:pPr>
      <w:r w:rsidRPr="000B511B">
        <w:rPr>
          <w:rFonts w:ascii="Arial" w:hAnsi="Arial" w:cs="Arial"/>
        </w:rPr>
        <w:t>Disponibilidad de sustitutos cercanos</w:t>
      </w:r>
      <w:r w:rsidR="00BE3B50" w:rsidRPr="000B511B">
        <w:rPr>
          <w:rFonts w:ascii="Arial" w:hAnsi="Arial" w:cs="Arial"/>
        </w:rPr>
        <w:t>.</w:t>
      </w:r>
    </w:p>
    <w:p w:rsidR="002567F6" w:rsidRPr="000B511B" w:rsidRDefault="002567F6" w:rsidP="00C62A03">
      <w:pPr>
        <w:pStyle w:val="NormalWeb"/>
        <w:tabs>
          <w:tab w:val="left" w:pos="4923"/>
        </w:tabs>
        <w:spacing w:line="360" w:lineRule="auto"/>
        <w:ind w:left="360"/>
        <w:jc w:val="both"/>
        <w:rPr>
          <w:rFonts w:ascii="Arial" w:hAnsi="Arial" w:cs="Arial"/>
        </w:rPr>
      </w:pPr>
      <w:r w:rsidRPr="000B511B">
        <w:rPr>
          <w:rFonts w:ascii="Arial" w:hAnsi="Arial" w:cs="Arial"/>
        </w:rPr>
        <w:t>Suficientes proveedores</w:t>
      </w:r>
      <w:r w:rsidR="00BE3B50" w:rsidRPr="000B511B">
        <w:rPr>
          <w:rFonts w:ascii="Arial" w:hAnsi="Arial" w:cs="Arial"/>
        </w:rPr>
        <w:t>.</w:t>
      </w:r>
    </w:p>
    <w:p w:rsidR="002567F6" w:rsidRPr="000B511B" w:rsidRDefault="002567F6" w:rsidP="00852A8D">
      <w:pPr>
        <w:pStyle w:val="NormalWeb"/>
        <w:tabs>
          <w:tab w:val="left" w:pos="4923"/>
        </w:tabs>
        <w:spacing w:line="360" w:lineRule="auto"/>
        <w:ind w:firstLine="709"/>
        <w:jc w:val="both"/>
        <w:rPr>
          <w:rFonts w:ascii="Arial" w:hAnsi="Arial" w:cs="Arial"/>
        </w:rPr>
      </w:pPr>
      <w:r w:rsidRPr="000B511B">
        <w:rPr>
          <w:rFonts w:ascii="Arial" w:hAnsi="Arial" w:cs="Arial"/>
        </w:rPr>
        <w:t xml:space="preserve">Según las cinco fuerzas de </w:t>
      </w:r>
      <w:proofErr w:type="spellStart"/>
      <w:r w:rsidRPr="000B511B">
        <w:rPr>
          <w:rFonts w:ascii="Arial" w:hAnsi="Arial" w:cs="Arial"/>
        </w:rPr>
        <w:t>Porter</w:t>
      </w:r>
      <w:proofErr w:type="spellEnd"/>
      <w:r w:rsidRPr="000B511B">
        <w:rPr>
          <w:rFonts w:ascii="Arial" w:hAnsi="Arial" w:cs="Arial"/>
        </w:rPr>
        <w:t>, giran alrededor de la empresa</w:t>
      </w:r>
      <w:r w:rsidR="00BE3B50" w:rsidRPr="000B511B">
        <w:rPr>
          <w:rFonts w:ascii="Arial" w:hAnsi="Arial" w:cs="Arial"/>
        </w:rPr>
        <w:t>.</w:t>
      </w:r>
      <w:r w:rsidRPr="000B511B">
        <w:rPr>
          <w:rFonts w:ascii="Arial" w:hAnsi="Arial" w:cs="Arial"/>
        </w:rPr>
        <w:t xml:space="preserve"> </w:t>
      </w:r>
      <w:r w:rsidR="00B92B4B" w:rsidRPr="000B511B">
        <w:rPr>
          <w:rFonts w:ascii="Arial" w:hAnsi="Arial" w:cs="Arial"/>
        </w:rPr>
        <w:t>Afectándola</w:t>
      </w:r>
      <w:r w:rsidRPr="000B511B">
        <w:rPr>
          <w:rFonts w:ascii="Arial" w:hAnsi="Arial" w:cs="Arial"/>
        </w:rPr>
        <w:t xml:space="preserve"> y atacándola constantemente, es un modelo de reflexión estratégica que determina la rentabilidad de un sector poniendo en jueg</w:t>
      </w:r>
      <w:r w:rsidR="00BE3B50" w:rsidRPr="000B511B">
        <w:rPr>
          <w:rFonts w:ascii="Arial" w:hAnsi="Arial" w:cs="Arial"/>
        </w:rPr>
        <w:t>o</w:t>
      </w:r>
      <w:r w:rsidRPr="000B511B">
        <w:rPr>
          <w:rFonts w:ascii="Arial" w:hAnsi="Arial" w:cs="Arial"/>
        </w:rPr>
        <w:t xml:space="preserve"> las variables que más afectan normalmente a las empresas.</w:t>
      </w:r>
    </w:p>
    <w:p w:rsidR="002567F6" w:rsidRPr="000B511B" w:rsidRDefault="00852A8D" w:rsidP="00852A8D">
      <w:pPr>
        <w:pStyle w:val="Ttulo3"/>
        <w:rPr>
          <w:rFonts w:ascii="Arial" w:hAnsi="Arial" w:cs="Arial"/>
          <w:color w:val="auto"/>
          <w:sz w:val="24"/>
          <w:szCs w:val="24"/>
        </w:rPr>
      </w:pPr>
      <w:bookmarkStart w:id="16" w:name="_Toc398070225"/>
      <w:r w:rsidRPr="000B511B">
        <w:rPr>
          <w:rFonts w:ascii="Arial" w:hAnsi="Arial" w:cs="Arial"/>
          <w:color w:val="auto"/>
          <w:sz w:val="24"/>
          <w:szCs w:val="24"/>
        </w:rPr>
        <w:t xml:space="preserve">1.11 </w:t>
      </w:r>
      <w:r w:rsidR="002567F6" w:rsidRPr="000B511B">
        <w:rPr>
          <w:rFonts w:ascii="Arial" w:hAnsi="Arial" w:cs="Arial"/>
          <w:color w:val="auto"/>
          <w:sz w:val="24"/>
          <w:szCs w:val="24"/>
        </w:rPr>
        <w:t>La productividad</w:t>
      </w:r>
      <w:bookmarkEnd w:id="16"/>
    </w:p>
    <w:p w:rsidR="002567F6" w:rsidRPr="000B511B" w:rsidRDefault="002567F6" w:rsidP="00B92B4B">
      <w:pPr>
        <w:spacing w:line="360" w:lineRule="auto"/>
        <w:ind w:firstLine="708"/>
        <w:jc w:val="both"/>
        <w:rPr>
          <w:rFonts w:ascii="Arial" w:hAnsi="Arial" w:cs="Arial"/>
          <w:sz w:val="24"/>
          <w:szCs w:val="24"/>
        </w:rPr>
      </w:pPr>
      <w:r w:rsidRPr="000B511B">
        <w:rPr>
          <w:rFonts w:ascii="Arial" w:hAnsi="Arial" w:cs="Arial"/>
          <w:sz w:val="24"/>
          <w:szCs w:val="24"/>
        </w:rPr>
        <w:t>Es la relación que existe entre los productos o recursos utilizados en un sistema productivo y los resultados que este genere  para obtener la producción, cuanto menor sean los recursos o la inversión mayor s</w:t>
      </w:r>
      <w:r w:rsidR="00B92B4B">
        <w:rPr>
          <w:rFonts w:ascii="Arial" w:hAnsi="Arial" w:cs="Arial"/>
          <w:sz w:val="24"/>
          <w:szCs w:val="24"/>
        </w:rPr>
        <w:t>erá la productividad que posea.</w:t>
      </w:r>
    </w:p>
    <w:tbl>
      <w:tblPr>
        <w:tblW w:w="4920" w:type="dxa"/>
        <w:jc w:val="center"/>
        <w:tblCellMar>
          <w:left w:w="70" w:type="dxa"/>
          <w:right w:w="70" w:type="dxa"/>
        </w:tblCellMar>
        <w:tblLook w:val="04A0" w:firstRow="1" w:lastRow="0" w:firstColumn="1" w:lastColumn="0" w:noHBand="0" w:noVBand="1"/>
      </w:tblPr>
      <w:tblGrid>
        <w:gridCol w:w="1780"/>
        <w:gridCol w:w="3140"/>
      </w:tblGrid>
      <w:tr w:rsidR="002567F6" w:rsidRPr="000B511B" w:rsidTr="00540241">
        <w:trPr>
          <w:trHeight w:val="300"/>
          <w:jc w:val="center"/>
        </w:trPr>
        <w:tc>
          <w:tcPr>
            <w:tcW w:w="1780" w:type="dxa"/>
            <w:tcBorders>
              <w:top w:val="single" w:sz="8" w:space="0" w:color="auto"/>
              <w:left w:val="single" w:sz="8" w:space="0" w:color="auto"/>
              <w:bottom w:val="nil"/>
              <w:right w:val="nil"/>
            </w:tcBorders>
            <w:shd w:val="clear" w:color="auto" w:fill="auto"/>
            <w:noWrap/>
            <w:vAlign w:val="bottom"/>
            <w:hideMark/>
          </w:tcPr>
          <w:p w:rsidR="002567F6" w:rsidRPr="000B511B" w:rsidRDefault="002567F6" w:rsidP="00540241">
            <w:pPr>
              <w:spacing w:after="0" w:line="360" w:lineRule="auto"/>
              <w:jc w:val="center"/>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 xml:space="preserve">Productividad = </w:t>
            </w:r>
          </w:p>
        </w:tc>
        <w:tc>
          <w:tcPr>
            <w:tcW w:w="3140" w:type="dxa"/>
            <w:tcBorders>
              <w:top w:val="single" w:sz="8" w:space="0" w:color="auto"/>
              <w:left w:val="nil"/>
              <w:bottom w:val="single" w:sz="4" w:space="0" w:color="auto"/>
              <w:right w:val="single" w:sz="8" w:space="0" w:color="auto"/>
            </w:tcBorders>
            <w:shd w:val="clear" w:color="auto" w:fill="auto"/>
            <w:noWrap/>
            <w:vAlign w:val="bottom"/>
            <w:hideMark/>
          </w:tcPr>
          <w:p w:rsidR="002567F6" w:rsidRPr="000B511B" w:rsidRDefault="002567F6" w:rsidP="00540241">
            <w:pPr>
              <w:spacing w:after="0" w:line="360" w:lineRule="auto"/>
              <w:jc w:val="center"/>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 xml:space="preserve">Productos o servicio Producidos </w:t>
            </w:r>
          </w:p>
        </w:tc>
      </w:tr>
      <w:tr w:rsidR="002567F6" w:rsidRPr="000B511B" w:rsidTr="00540241">
        <w:trPr>
          <w:trHeight w:val="315"/>
          <w:jc w:val="center"/>
        </w:trPr>
        <w:tc>
          <w:tcPr>
            <w:tcW w:w="1780" w:type="dxa"/>
            <w:tcBorders>
              <w:top w:val="nil"/>
              <w:left w:val="single" w:sz="8" w:space="0" w:color="auto"/>
              <w:bottom w:val="single" w:sz="8" w:space="0" w:color="auto"/>
              <w:right w:val="nil"/>
            </w:tcBorders>
            <w:shd w:val="clear" w:color="auto" w:fill="auto"/>
            <w:noWrap/>
            <w:vAlign w:val="bottom"/>
            <w:hideMark/>
          </w:tcPr>
          <w:p w:rsidR="002567F6" w:rsidRPr="000B511B" w:rsidRDefault="002567F6" w:rsidP="00540241">
            <w:pPr>
              <w:spacing w:after="0" w:line="360" w:lineRule="auto"/>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 </w:t>
            </w:r>
          </w:p>
        </w:tc>
        <w:tc>
          <w:tcPr>
            <w:tcW w:w="3140" w:type="dxa"/>
            <w:tcBorders>
              <w:top w:val="nil"/>
              <w:left w:val="nil"/>
              <w:bottom w:val="single" w:sz="8" w:space="0" w:color="auto"/>
              <w:right w:val="single" w:sz="8" w:space="0" w:color="auto"/>
            </w:tcBorders>
            <w:shd w:val="clear" w:color="auto" w:fill="auto"/>
            <w:noWrap/>
            <w:vAlign w:val="bottom"/>
            <w:hideMark/>
          </w:tcPr>
          <w:p w:rsidR="002567F6" w:rsidRPr="000B511B" w:rsidRDefault="002567F6" w:rsidP="00540241">
            <w:pPr>
              <w:spacing w:after="0" w:line="360" w:lineRule="auto"/>
              <w:jc w:val="center"/>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 xml:space="preserve">Recursos utilizados </w:t>
            </w:r>
          </w:p>
        </w:tc>
      </w:tr>
    </w:tbl>
    <w:p w:rsidR="002567F6" w:rsidRPr="000B511B" w:rsidRDefault="002567F6" w:rsidP="00540241">
      <w:pPr>
        <w:spacing w:line="360" w:lineRule="auto"/>
        <w:jc w:val="both"/>
        <w:rPr>
          <w:rFonts w:ascii="Arial" w:hAnsi="Arial" w:cs="Arial"/>
          <w:sz w:val="24"/>
          <w:szCs w:val="24"/>
        </w:rPr>
      </w:pPr>
    </w:p>
    <w:p w:rsidR="002567F6" w:rsidRPr="000B511B" w:rsidRDefault="002567F6" w:rsidP="00852A8D">
      <w:pPr>
        <w:spacing w:line="360" w:lineRule="auto"/>
        <w:ind w:firstLine="708"/>
        <w:jc w:val="both"/>
        <w:rPr>
          <w:rFonts w:ascii="Arial" w:hAnsi="Arial" w:cs="Arial"/>
          <w:sz w:val="24"/>
          <w:szCs w:val="24"/>
        </w:rPr>
      </w:pPr>
      <w:r w:rsidRPr="000B511B">
        <w:rPr>
          <w:rFonts w:ascii="Arial" w:hAnsi="Arial" w:cs="Arial"/>
          <w:sz w:val="24"/>
          <w:szCs w:val="24"/>
        </w:rPr>
        <w:t>También</w:t>
      </w:r>
      <w:r w:rsidR="00BE3B50" w:rsidRPr="000B511B">
        <w:rPr>
          <w:rFonts w:ascii="Arial" w:hAnsi="Arial" w:cs="Arial"/>
          <w:sz w:val="24"/>
          <w:szCs w:val="24"/>
        </w:rPr>
        <w:t>,</w:t>
      </w:r>
      <w:r w:rsidRPr="000B511B">
        <w:rPr>
          <w:rFonts w:ascii="Arial" w:hAnsi="Arial" w:cs="Arial"/>
          <w:sz w:val="24"/>
          <w:szCs w:val="24"/>
        </w:rPr>
        <w:t xml:space="preserve"> puede verse como la consecuencia más clara entre la eficiencia y la eficacia, en la que la eficacia logra los objetivos sin una regulación apropiada de </w:t>
      </w:r>
      <w:r w:rsidRPr="000B511B">
        <w:rPr>
          <w:rFonts w:ascii="Arial" w:hAnsi="Arial" w:cs="Arial"/>
          <w:sz w:val="24"/>
          <w:szCs w:val="24"/>
        </w:rPr>
        <w:lastRenderedPageBreak/>
        <w:t>los recursos, y eficiencia cumple los objetivos</w:t>
      </w:r>
      <w:r w:rsidR="00BE3B50" w:rsidRPr="000B511B">
        <w:rPr>
          <w:rFonts w:ascii="Arial" w:hAnsi="Arial" w:cs="Arial"/>
          <w:sz w:val="24"/>
          <w:szCs w:val="24"/>
        </w:rPr>
        <w:t>,</w:t>
      </w:r>
      <w:r w:rsidRPr="000B511B">
        <w:rPr>
          <w:rFonts w:ascii="Arial" w:hAnsi="Arial" w:cs="Arial"/>
          <w:sz w:val="24"/>
          <w:szCs w:val="24"/>
        </w:rPr>
        <w:t xml:space="preserve"> pero con la mayor utilización de los recursos.</w:t>
      </w:r>
    </w:p>
    <w:p w:rsidR="002567F6" w:rsidRPr="000B511B" w:rsidRDefault="002567F6" w:rsidP="00852A8D">
      <w:pPr>
        <w:spacing w:line="360" w:lineRule="auto"/>
        <w:ind w:firstLine="708"/>
        <w:jc w:val="both"/>
        <w:rPr>
          <w:rFonts w:ascii="Arial" w:hAnsi="Arial" w:cs="Arial"/>
          <w:sz w:val="24"/>
          <w:szCs w:val="24"/>
        </w:rPr>
      </w:pPr>
      <w:r w:rsidRPr="000B511B">
        <w:rPr>
          <w:rFonts w:ascii="Arial" w:hAnsi="Arial" w:cs="Arial"/>
          <w:sz w:val="24"/>
          <w:szCs w:val="24"/>
        </w:rPr>
        <w:t>En la que se obtiene como resultado que l</w:t>
      </w:r>
      <w:r w:rsidR="00BE3B50" w:rsidRPr="000B511B">
        <w:rPr>
          <w:rFonts w:ascii="Arial" w:hAnsi="Arial" w:cs="Arial"/>
          <w:sz w:val="24"/>
          <w:szCs w:val="24"/>
        </w:rPr>
        <w:t>a productividad está ligada 100</w:t>
      </w:r>
      <w:r w:rsidRPr="000B511B">
        <w:rPr>
          <w:rFonts w:ascii="Arial" w:hAnsi="Arial" w:cs="Arial"/>
          <w:sz w:val="24"/>
          <w:szCs w:val="24"/>
        </w:rPr>
        <w:t>% a la eficiencia y a los objetivos financieros de cualquier empresa, logrando una optimización de costo ideal para la empresa.</w:t>
      </w:r>
    </w:p>
    <w:p w:rsidR="002567F6" w:rsidRPr="000B511B" w:rsidRDefault="002567F6" w:rsidP="00B92B4B">
      <w:pPr>
        <w:spacing w:before="360" w:after="0" w:line="360" w:lineRule="auto"/>
        <w:ind w:firstLine="708"/>
        <w:contextualSpacing/>
        <w:jc w:val="both"/>
        <w:rPr>
          <w:rFonts w:ascii="Arial" w:hAnsi="Arial" w:cs="Arial"/>
          <w:sz w:val="24"/>
          <w:szCs w:val="24"/>
        </w:rPr>
      </w:pPr>
      <w:r w:rsidRPr="000B511B">
        <w:rPr>
          <w:rFonts w:ascii="Arial" w:hAnsi="Arial" w:cs="Arial"/>
          <w:sz w:val="24"/>
          <w:szCs w:val="24"/>
        </w:rPr>
        <w:t>En la productividad entran varios participantes que intervienen en los resultados del mis</w:t>
      </w:r>
      <w:r w:rsidR="00B92B4B">
        <w:rPr>
          <w:rFonts w:ascii="Arial" w:hAnsi="Arial" w:cs="Arial"/>
          <w:sz w:val="24"/>
          <w:szCs w:val="24"/>
        </w:rPr>
        <w:t>mo, en los  cuales se destacan:</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b/>
        </w:rPr>
        <w:t>Calidad</w:t>
      </w:r>
      <w:r w:rsidRPr="000B511B">
        <w:rPr>
          <w:rFonts w:ascii="Arial" w:hAnsi="Arial" w:cs="Arial"/>
        </w:rPr>
        <w:t xml:space="preserve">, </w:t>
      </w:r>
      <w:r w:rsidRPr="00C62A03">
        <w:rPr>
          <w:rFonts w:ascii="Arial" w:hAnsi="Arial" w:cs="Arial"/>
        </w:rPr>
        <w:t>se deben de realidad muy bien los</w:t>
      </w:r>
      <w:r w:rsidRPr="000B511B">
        <w:rPr>
          <w:rFonts w:ascii="Arial" w:hAnsi="Arial" w:cs="Arial"/>
        </w:rPr>
        <w:t xml:space="preserve"> procesos para que la inspección de calidad no retome procesos.</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b/>
        </w:rPr>
        <w:t>Mano de obra</w:t>
      </w:r>
      <w:r w:rsidRPr="000B511B">
        <w:rPr>
          <w:rFonts w:ascii="Arial" w:hAnsi="Arial" w:cs="Arial"/>
        </w:rPr>
        <w:t>, especialmente calificada para obtener los mejores resultados en cuanto a calidad.</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b/>
        </w:rPr>
        <w:t>Realimentación</w:t>
      </w:r>
      <w:r w:rsidRPr="000B511B">
        <w:rPr>
          <w:rFonts w:ascii="Arial" w:hAnsi="Arial" w:cs="Arial"/>
        </w:rPr>
        <w:t>, los colaboradores deben estar continuamente preparándose y actualizándose en los procesos.</w:t>
      </w:r>
    </w:p>
    <w:p w:rsidR="002567F6" w:rsidRPr="000B511B" w:rsidRDefault="002567F6" w:rsidP="00540241">
      <w:pPr>
        <w:pStyle w:val="NormalWeb"/>
        <w:tabs>
          <w:tab w:val="left" w:pos="4923"/>
        </w:tabs>
        <w:spacing w:line="360" w:lineRule="auto"/>
        <w:jc w:val="both"/>
        <w:rPr>
          <w:rFonts w:ascii="Arial" w:hAnsi="Arial" w:cs="Arial"/>
        </w:rPr>
      </w:pPr>
      <w:r w:rsidRPr="000B511B">
        <w:rPr>
          <w:rFonts w:ascii="Arial" w:hAnsi="Arial" w:cs="Arial"/>
          <w:b/>
        </w:rPr>
        <w:t>Tecnología,</w:t>
      </w:r>
      <w:r w:rsidRPr="000B511B">
        <w:rPr>
          <w:rFonts w:ascii="Arial" w:hAnsi="Arial" w:cs="Arial"/>
        </w:rPr>
        <w:t xml:space="preserve"> la metodología que utilicen las empresas pueden ser determinantes en los resultados.</w:t>
      </w:r>
    </w:p>
    <w:p w:rsidR="002567F6" w:rsidRPr="000B511B" w:rsidRDefault="002567F6" w:rsidP="00852A8D">
      <w:pPr>
        <w:pStyle w:val="NormalWeb"/>
        <w:tabs>
          <w:tab w:val="left" w:pos="4923"/>
        </w:tabs>
        <w:spacing w:line="360" w:lineRule="auto"/>
        <w:ind w:firstLine="709"/>
        <w:jc w:val="both"/>
        <w:rPr>
          <w:rFonts w:ascii="Arial" w:hAnsi="Arial" w:cs="Arial"/>
        </w:rPr>
      </w:pPr>
      <w:r w:rsidRPr="000B511B">
        <w:rPr>
          <w:rFonts w:ascii="Arial" w:hAnsi="Arial" w:cs="Arial"/>
        </w:rPr>
        <w:t xml:space="preserve">La productividad está muy ligada al crecimiento por lo que una empresa con buen margen de productividad está orientada al crecimiento, pero es primeramente cualitativa para convertirse en cuantitativa que es la que genera los resultados que analizan los gerentes y los que se les presta mayor atención. </w:t>
      </w:r>
    </w:p>
    <w:p w:rsidR="002567F6" w:rsidRPr="000B511B" w:rsidRDefault="00852A8D" w:rsidP="00852A8D">
      <w:pPr>
        <w:pStyle w:val="Ttulo3"/>
        <w:rPr>
          <w:rFonts w:ascii="Arial" w:hAnsi="Arial" w:cs="Arial"/>
          <w:color w:val="auto"/>
          <w:sz w:val="24"/>
          <w:szCs w:val="24"/>
        </w:rPr>
      </w:pPr>
      <w:bookmarkStart w:id="17" w:name="_Toc398070226"/>
      <w:r w:rsidRPr="000B511B">
        <w:rPr>
          <w:rFonts w:ascii="Arial" w:hAnsi="Arial" w:cs="Arial"/>
          <w:color w:val="auto"/>
          <w:sz w:val="24"/>
          <w:szCs w:val="24"/>
        </w:rPr>
        <w:t xml:space="preserve">1.12 </w:t>
      </w:r>
      <w:r w:rsidR="002567F6" w:rsidRPr="000B511B">
        <w:rPr>
          <w:rFonts w:ascii="Arial" w:hAnsi="Arial" w:cs="Arial"/>
          <w:color w:val="auto"/>
          <w:sz w:val="24"/>
          <w:szCs w:val="24"/>
        </w:rPr>
        <w:t xml:space="preserve">Métodos de </w:t>
      </w:r>
      <w:r w:rsidR="00A522A4" w:rsidRPr="000B511B">
        <w:rPr>
          <w:rFonts w:ascii="Arial" w:hAnsi="Arial" w:cs="Arial"/>
          <w:color w:val="auto"/>
          <w:sz w:val="24"/>
          <w:szCs w:val="24"/>
        </w:rPr>
        <w:t>a</w:t>
      </w:r>
      <w:r w:rsidR="002567F6" w:rsidRPr="000B511B">
        <w:rPr>
          <w:rFonts w:ascii="Arial" w:hAnsi="Arial" w:cs="Arial"/>
          <w:color w:val="auto"/>
          <w:sz w:val="24"/>
          <w:szCs w:val="24"/>
        </w:rPr>
        <w:t xml:space="preserve">nálisis de los </w:t>
      </w:r>
      <w:r w:rsidR="00A522A4" w:rsidRPr="000B511B">
        <w:rPr>
          <w:rFonts w:ascii="Arial" w:hAnsi="Arial" w:cs="Arial"/>
          <w:color w:val="auto"/>
          <w:sz w:val="24"/>
          <w:szCs w:val="24"/>
        </w:rPr>
        <w:t>e</w:t>
      </w:r>
      <w:r w:rsidR="002567F6" w:rsidRPr="000B511B">
        <w:rPr>
          <w:rFonts w:ascii="Arial" w:hAnsi="Arial" w:cs="Arial"/>
          <w:color w:val="auto"/>
          <w:sz w:val="24"/>
          <w:szCs w:val="24"/>
        </w:rPr>
        <w:t xml:space="preserve">stados </w:t>
      </w:r>
      <w:r w:rsidR="00A522A4" w:rsidRPr="000B511B">
        <w:rPr>
          <w:rFonts w:ascii="Arial" w:hAnsi="Arial" w:cs="Arial"/>
          <w:color w:val="auto"/>
          <w:sz w:val="24"/>
          <w:szCs w:val="24"/>
        </w:rPr>
        <w:t>f</w:t>
      </w:r>
      <w:r w:rsidR="002567F6" w:rsidRPr="000B511B">
        <w:rPr>
          <w:rFonts w:ascii="Arial" w:hAnsi="Arial" w:cs="Arial"/>
          <w:color w:val="auto"/>
          <w:sz w:val="24"/>
          <w:szCs w:val="24"/>
        </w:rPr>
        <w:t>inancieros</w:t>
      </w:r>
      <w:bookmarkEnd w:id="17"/>
    </w:p>
    <w:p w:rsidR="002567F6" w:rsidRPr="000B511B" w:rsidRDefault="002567F6" w:rsidP="00B92B4B">
      <w:pPr>
        <w:spacing w:after="0" w:line="360" w:lineRule="auto"/>
        <w:ind w:firstLine="708"/>
        <w:contextualSpacing/>
        <w:jc w:val="both"/>
        <w:rPr>
          <w:rFonts w:ascii="Arial" w:hAnsi="Arial" w:cs="Arial"/>
          <w:sz w:val="24"/>
          <w:szCs w:val="24"/>
        </w:rPr>
      </w:pPr>
      <w:r w:rsidRPr="000B511B">
        <w:rPr>
          <w:rFonts w:ascii="Arial" w:hAnsi="Arial" w:cs="Arial"/>
          <w:sz w:val="24"/>
          <w:szCs w:val="24"/>
        </w:rPr>
        <w:t>Los estados financieros son también conocidos como estados contables en la cual permite a las empresas llevar registros para generar informes, que le permitan a las empresas tener conocimientos m</w:t>
      </w:r>
      <w:r w:rsidR="000817D2" w:rsidRPr="000B511B">
        <w:rPr>
          <w:rFonts w:ascii="Arial" w:hAnsi="Arial" w:cs="Arial"/>
          <w:sz w:val="24"/>
          <w:szCs w:val="24"/>
        </w:rPr>
        <w:t>á</w:t>
      </w:r>
      <w:r w:rsidRPr="000B511B">
        <w:rPr>
          <w:rFonts w:ascii="Arial" w:hAnsi="Arial" w:cs="Arial"/>
          <w:sz w:val="24"/>
          <w:szCs w:val="24"/>
        </w:rPr>
        <w:t xml:space="preserve">s claros de lo que sucedió en la empresa estructuralmente. </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540241">
      <w:pPr>
        <w:spacing w:before="360" w:after="0" w:line="360" w:lineRule="auto"/>
        <w:ind w:left="1134" w:right="1134"/>
        <w:contextualSpacing/>
        <w:jc w:val="both"/>
        <w:rPr>
          <w:rFonts w:ascii="Arial" w:hAnsi="Arial" w:cs="Arial"/>
          <w:sz w:val="24"/>
          <w:szCs w:val="24"/>
        </w:rPr>
      </w:pPr>
      <w:r w:rsidRPr="000B511B">
        <w:rPr>
          <w:rFonts w:ascii="Arial" w:hAnsi="Arial" w:cs="Arial"/>
          <w:i/>
          <w:sz w:val="24"/>
          <w:szCs w:val="24"/>
        </w:rPr>
        <w:lastRenderedPageBreak/>
        <w:t>“El análisis financiero permite evaluar el cumplimiento de las metas y planes y el desempeño de la empresa en áreas claves de la administración, examina las relaciones entre los datos de los estados financieros, con la finalidad de calificar el desempeño y el grado de éxito alcanzado por la empresa los tópicos que c</w:t>
      </w:r>
      <w:r w:rsidR="00A522A4" w:rsidRPr="000B511B">
        <w:rPr>
          <w:rFonts w:ascii="Arial" w:hAnsi="Arial" w:cs="Arial"/>
          <w:i/>
          <w:sz w:val="24"/>
          <w:szCs w:val="24"/>
        </w:rPr>
        <w:t>ubre el análisis financiero son</w:t>
      </w:r>
      <w:r w:rsidRPr="000B511B">
        <w:rPr>
          <w:rFonts w:ascii="Arial" w:hAnsi="Arial" w:cs="Arial"/>
          <w:i/>
          <w:sz w:val="24"/>
          <w:szCs w:val="24"/>
        </w:rPr>
        <w:t>: posición de liquidez, flujo de efectivo, nivel de endeudamiento, financiamiento y estructura del capital, rendimiento de inversiones, márgenes de utilidad y estructura de costos y gastos, rentabilidad del patrimonio, cumplimiento de presupuestos y evaluación del riesgo operativo”</w:t>
      </w:r>
      <w:r w:rsidR="00A522A4" w:rsidRPr="000B511B">
        <w:rPr>
          <w:rFonts w:ascii="Arial" w:hAnsi="Arial" w:cs="Arial"/>
          <w:i/>
          <w:sz w:val="24"/>
          <w:szCs w:val="24"/>
        </w:rPr>
        <w:t xml:space="preserve"> </w:t>
      </w:r>
      <w:r w:rsidRPr="000B511B">
        <w:rPr>
          <w:rFonts w:ascii="Arial" w:hAnsi="Arial" w:cs="Arial"/>
          <w:sz w:val="24"/>
          <w:szCs w:val="24"/>
        </w:rPr>
        <w:t>(Salas, 2011).</w:t>
      </w:r>
    </w:p>
    <w:p w:rsidR="002567F6" w:rsidRPr="000B511B" w:rsidRDefault="002567F6" w:rsidP="00540241">
      <w:pPr>
        <w:spacing w:before="360" w:after="0" w:line="360" w:lineRule="auto"/>
        <w:contextualSpacing/>
        <w:jc w:val="both"/>
        <w:rPr>
          <w:rFonts w:ascii="Arial" w:hAnsi="Arial" w:cs="Arial"/>
          <w:sz w:val="24"/>
          <w:szCs w:val="24"/>
        </w:rPr>
      </w:pPr>
    </w:p>
    <w:p w:rsidR="002567F6" w:rsidRPr="000B511B" w:rsidRDefault="002567F6" w:rsidP="00540241">
      <w:pPr>
        <w:spacing w:before="360" w:after="0" w:line="360" w:lineRule="auto"/>
        <w:contextualSpacing/>
        <w:jc w:val="both"/>
        <w:rPr>
          <w:rFonts w:ascii="Arial" w:hAnsi="Arial" w:cs="Arial"/>
          <w:sz w:val="24"/>
          <w:szCs w:val="24"/>
        </w:rPr>
      </w:pPr>
      <w:r w:rsidRPr="000B511B">
        <w:rPr>
          <w:rFonts w:ascii="Arial" w:hAnsi="Arial" w:cs="Arial"/>
          <w:sz w:val="24"/>
          <w:szCs w:val="24"/>
        </w:rPr>
        <w:t xml:space="preserve">Está compuesto por 4 grandes estados:  </w:t>
      </w:r>
    </w:p>
    <w:p w:rsidR="002567F6" w:rsidRPr="000B511B" w:rsidRDefault="002567F6" w:rsidP="00540241">
      <w:pPr>
        <w:pStyle w:val="NormalWeb"/>
        <w:tabs>
          <w:tab w:val="left" w:pos="4923"/>
        </w:tabs>
        <w:spacing w:line="360" w:lineRule="auto"/>
        <w:jc w:val="both"/>
        <w:rPr>
          <w:rFonts w:ascii="Arial" w:hAnsi="Arial" w:cs="Arial"/>
          <w:b/>
        </w:rPr>
      </w:pPr>
      <w:r w:rsidRPr="000B511B">
        <w:rPr>
          <w:rFonts w:ascii="Arial" w:hAnsi="Arial" w:cs="Arial"/>
          <w:b/>
        </w:rPr>
        <w:t xml:space="preserve">Estado de la situación Patrimonial </w:t>
      </w:r>
    </w:p>
    <w:p w:rsidR="002567F6" w:rsidRPr="000B511B" w:rsidRDefault="002567F6" w:rsidP="00852A8D">
      <w:pPr>
        <w:pStyle w:val="NormalWeb"/>
        <w:tabs>
          <w:tab w:val="left" w:pos="4923"/>
        </w:tabs>
        <w:spacing w:line="360" w:lineRule="auto"/>
        <w:ind w:firstLine="709"/>
        <w:jc w:val="both"/>
        <w:rPr>
          <w:rFonts w:ascii="Arial" w:hAnsi="Arial" w:cs="Arial"/>
        </w:rPr>
      </w:pPr>
      <w:r w:rsidRPr="000B511B">
        <w:rPr>
          <w:rFonts w:ascii="Arial" w:hAnsi="Arial" w:cs="Arial"/>
        </w:rPr>
        <w:t>Conocido como el Estado de situación Financiera o Balance de Situación,  se refiere a los conceptos de activo, pasivo y patrimonio, reflejando la situación financiera en un periodo determinado.</w:t>
      </w:r>
    </w:p>
    <w:p w:rsidR="002567F6" w:rsidRPr="000B511B" w:rsidRDefault="002567F6" w:rsidP="00540241">
      <w:pPr>
        <w:pStyle w:val="NormalWeb"/>
        <w:tabs>
          <w:tab w:val="left" w:pos="4923"/>
        </w:tabs>
        <w:spacing w:line="360" w:lineRule="auto"/>
        <w:jc w:val="both"/>
        <w:rPr>
          <w:rFonts w:ascii="Arial" w:hAnsi="Arial" w:cs="Arial"/>
          <w:b/>
        </w:rPr>
      </w:pPr>
      <w:r w:rsidRPr="000B511B">
        <w:rPr>
          <w:rFonts w:ascii="Arial" w:hAnsi="Arial" w:cs="Arial"/>
          <w:b/>
        </w:rPr>
        <w:t xml:space="preserve">Estado de Resultados </w:t>
      </w:r>
    </w:p>
    <w:p w:rsidR="002567F6" w:rsidRPr="000B511B" w:rsidRDefault="002567F6" w:rsidP="00852A8D">
      <w:pPr>
        <w:pStyle w:val="NormalWeb"/>
        <w:tabs>
          <w:tab w:val="left" w:pos="4923"/>
        </w:tabs>
        <w:spacing w:line="360" w:lineRule="auto"/>
        <w:ind w:firstLine="709"/>
        <w:jc w:val="both"/>
        <w:rPr>
          <w:rFonts w:ascii="Arial" w:hAnsi="Arial" w:cs="Arial"/>
          <w:b/>
        </w:rPr>
      </w:pPr>
      <w:r w:rsidRPr="000B511B">
        <w:rPr>
          <w:rFonts w:ascii="Arial" w:hAnsi="Arial" w:cs="Arial"/>
        </w:rPr>
        <w:t>Conocido como Estado de Pérdidas y Ganancias o cuenta de pérdidas y ganancias, muestra de forma ordenada el detalle de los gastos e ingresos que tuvo la empresa en un periodo determinado</w:t>
      </w:r>
      <w:r w:rsidRPr="000B511B">
        <w:rPr>
          <w:rFonts w:ascii="Arial" w:hAnsi="Arial" w:cs="Arial"/>
          <w:b/>
        </w:rPr>
        <w:t>.</w:t>
      </w:r>
    </w:p>
    <w:p w:rsidR="002567F6" w:rsidRPr="000B511B" w:rsidRDefault="002567F6" w:rsidP="00540241">
      <w:pPr>
        <w:pStyle w:val="NormalWeb"/>
        <w:tabs>
          <w:tab w:val="left" w:pos="4923"/>
        </w:tabs>
        <w:spacing w:line="360" w:lineRule="auto"/>
        <w:jc w:val="both"/>
        <w:rPr>
          <w:rFonts w:ascii="Arial" w:hAnsi="Arial" w:cs="Arial"/>
          <w:b/>
        </w:rPr>
      </w:pPr>
      <w:r w:rsidRPr="000B511B">
        <w:rPr>
          <w:rFonts w:ascii="Arial" w:hAnsi="Arial" w:cs="Arial"/>
          <w:b/>
        </w:rPr>
        <w:t xml:space="preserve">Estado de evolución de </w:t>
      </w:r>
      <w:proofErr w:type="spellStart"/>
      <w:r w:rsidRPr="000B511B">
        <w:rPr>
          <w:rFonts w:ascii="Arial" w:hAnsi="Arial" w:cs="Arial"/>
          <w:b/>
        </w:rPr>
        <w:t>de</w:t>
      </w:r>
      <w:proofErr w:type="spellEnd"/>
      <w:r w:rsidRPr="000B511B">
        <w:rPr>
          <w:rFonts w:ascii="Arial" w:hAnsi="Arial" w:cs="Arial"/>
          <w:b/>
        </w:rPr>
        <w:t xml:space="preserve"> patrimonio neto</w:t>
      </w:r>
    </w:p>
    <w:p w:rsidR="002567F6" w:rsidRDefault="002567F6" w:rsidP="00852A8D">
      <w:pPr>
        <w:pStyle w:val="NormalWeb"/>
        <w:tabs>
          <w:tab w:val="left" w:pos="4923"/>
        </w:tabs>
        <w:spacing w:line="360" w:lineRule="auto"/>
        <w:ind w:firstLine="709"/>
        <w:jc w:val="both"/>
        <w:rPr>
          <w:rFonts w:ascii="Arial" w:hAnsi="Arial" w:cs="Arial"/>
        </w:rPr>
      </w:pPr>
      <w:r w:rsidRPr="000B511B">
        <w:rPr>
          <w:rFonts w:ascii="Arial" w:hAnsi="Arial" w:cs="Arial"/>
        </w:rPr>
        <w:t xml:space="preserve">Conocido como Estado de Cambios en el Patrimonio Neto, representa los movimientos que se obtuvieron del Patrimonio neto, contemplando aportes de capital, retiros de patrimonio, dividendos de accionistas o propietarios. Refleja en un periodo si la empresa tuvo superávit o pérdidas de capital. </w:t>
      </w:r>
    </w:p>
    <w:p w:rsidR="00BE0E19" w:rsidRDefault="00BE0E19" w:rsidP="00852A8D">
      <w:pPr>
        <w:pStyle w:val="NormalWeb"/>
        <w:tabs>
          <w:tab w:val="left" w:pos="4923"/>
        </w:tabs>
        <w:spacing w:line="360" w:lineRule="auto"/>
        <w:ind w:firstLine="709"/>
        <w:jc w:val="both"/>
        <w:rPr>
          <w:rFonts w:ascii="Arial" w:hAnsi="Arial" w:cs="Arial"/>
        </w:rPr>
      </w:pPr>
    </w:p>
    <w:p w:rsidR="00BE0E19" w:rsidRDefault="00BE0E19" w:rsidP="00852A8D">
      <w:pPr>
        <w:pStyle w:val="NormalWeb"/>
        <w:tabs>
          <w:tab w:val="left" w:pos="4923"/>
        </w:tabs>
        <w:spacing w:line="360" w:lineRule="auto"/>
        <w:ind w:firstLine="709"/>
        <w:jc w:val="both"/>
        <w:rPr>
          <w:rFonts w:ascii="Arial" w:hAnsi="Arial" w:cs="Arial"/>
        </w:rPr>
      </w:pPr>
    </w:p>
    <w:p w:rsidR="00BE0E19" w:rsidRDefault="002567F6" w:rsidP="00BE0E19">
      <w:pPr>
        <w:pStyle w:val="NormalWeb"/>
        <w:tabs>
          <w:tab w:val="left" w:pos="4923"/>
        </w:tabs>
        <w:spacing w:line="360" w:lineRule="auto"/>
        <w:jc w:val="both"/>
        <w:rPr>
          <w:rFonts w:ascii="Arial" w:hAnsi="Arial" w:cs="Arial"/>
          <w:b/>
        </w:rPr>
      </w:pPr>
      <w:r w:rsidRPr="000B511B">
        <w:rPr>
          <w:rFonts w:ascii="Arial" w:hAnsi="Arial" w:cs="Arial"/>
          <w:b/>
        </w:rPr>
        <w:t>Flujos de efectivo</w:t>
      </w:r>
    </w:p>
    <w:p w:rsidR="002567F6" w:rsidRPr="000B511B" w:rsidRDefault="00BE0E19" w:rsidP="00BE0E19">
      <w:pPr>
        <w:pStyle w:val="NormalWeb"/>
        <w:tabs>
          <w:tab w:val="left" w:pos="4923"/>
        </w:tabs>
        <w:spacing w:line="360" w:lineRule="auto"/>
        <w:jc w:val="both"/>
        <w:rPr>
          <w:rFonts w:ascii="Arial" w:hAnsi="Arial" w:cs="Arial"/>
        </w:rPr>
      </w:pPr>
      <w:r>
        <w:rPr>
          <w:rFonts w:ascii="Arial" w:hAnsi="Arial" w:cs="Arial"/>
          <w:b/>
        </w:rPr>
        <w:t xml:space="preserve"> </w:t>
      </w:r>
      <w:r w:rsidR="002567F6" w:rsidRPr="000B511B">
        <w:rPr>
          <w:rFonts w:ascii="Arial" w:hAnsi="Arial" w:cs="Arial"/>
        </w:rPr>
        <w:t>Conocido como Estado de Origen y Aplicación de Fondos, refleja los cambios y las variaciones que posee la empresa en las diferentes cuentas que representan efectivo en un periodo determinado.</w:t>
      </w:r>
    </w:p>
    <w:p w:rsidR="008222AD" w:rsidRPr="000B511B" w:rsidRDefault="008222AD"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49554F" w:rsidRPr="000B511B" w:rsidRDefault="0049554F"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Pr="000B511B" w:rsidRDefault="00B7435A" w:rsidP="00540241">
      <w:pPr>
        <w:spacing w:line="360" w:lineRule="auto"/>
        <w:rPr>
          <w:rFonts w:ascii="Arial" w:hAnsi="Arial" w:cs="Arial"/>
          <w:sz w:val="24"/>
          <w:szCs w:val="24"/>
          <w:lang w:val="es-ES"/>
        </w:rPr>
      </w:pPr>
    </w:p>
    <w:p w:rsidR="00B7435A" w:rsidRDefault="00B7435A" w:rsidP="00852A8D">
      <w:pPr>
        <w:pStyle w:val="Ttulo1"/>
        <w:rPr>
          <w:rFonts w:ascii="Arial" w:hAnsi="Arial" w:cs="Arial"/>
          <w:color w:val="auto"/>
          <w:sz w:val="24"/>
          <w:szCs w:val="24"/>
          <w:lang w:val="es-ES"/>
        </w:rPr>
      </w:pPr>
    </w:p>
    <w:p w:rsidR="00C62A03" w:rsidRDefault="00C62A03" w:rsidP="00C62A03">
      <w:pPr>
        <w:rPr>
          <w:lang w:val="es-ES"/>
        </w:rPr>
      </w:pPr>
    </w:p>
    <w:p w:rsidR="00C62A03" w:rsidRDefault="00C62A03" w:rsidP="00C62A03">
      <w:pPr>
        <w:rPr>
          <w:lang w:val="es-ES"/>
        </w:rPr>
      </w:pPr>
    </w:p>
    <w:p w:rsidR="00C62A03" w:rsidRDefault="00C62A03" w:rsidP="00C62A03">
      <w:pPr>
        <w:rPr>
          <w:lang w:val="es-ES"/>
        </w:rPr>
      </w:pPr>
    </w:p>
    <w:p w:rsidR="00C62A03" w:rsidRDefault="00C62A03" w:rsidP="00C62A03">
      <w:pPr>
        <w:rPr>
          <w:lang w:val="es-ES"/>
        </w:rPr>
      </w:pPr>
    </w:p>
    <w:p w:rsidR="00C62A03" w:rsidRDefault="00C62A03" w:rsidP="00C62A03">
      <w:pPr>
        <w:rPr>
          <w:lang w:val="es-ES"/>
        </w:rPr>
      </w:pPr>
    </w:p>
    <w:p w:rsidR="00C62A03" w:rsidRDefault="00C62A03" w:rsidP="00C62A03">
      <w:pPr>
        <w:rPr>
          <w:lang w:val="es-ES"/>
        </w:rPr>
      </w:pPr>
    </w:p>
    <w:p w:rsidR="00A8143B" w:rsidRDefault="00A8143B" w:rsidP="00C62A03">
      <w:pPr>
        <w:rPr>
          <w:lang w:val="es-ES"/>
        </w:rPr>
      </w:pPr>
    </w:p>
    <w:p w:rsidR="00A8143B" w:rsidRPr="00C62A03" w:rsidRDefault="00A8143B" w:rsidP="00C62A03">
      <w:pPr>
        <w:rPr>
          <w:lang w:val="es-ES"/>
        </w:rPr>
      </w:pPr>
    </w:p>
    <w:p w:rsidR="00B7435A" w:rsidRPr="000B511B" w:rsidRDefault="00B7435A" w:rsidP="00852A8D">
      <w:pPr>
        <w:pStyle w:val="Ttulo1"/>
        <w:rPr>
          <w:rFonts w:ascii="Arial" w:hAnsi="Arial" w:cs="Arial"/>
          <w:b/>
          <w:color w:val="auto"/>
          <w:sz w:val="24"/>
          <w:szCs w:val="24"/>
        </w:rPr>
      </w:pPr>
      <w:bookmarkStart w:id="18" w:name="_Toc398070227"/>
      <w:r w:rsidRPr="000B511B">
        <w:rPr>
          <w:rFonts w:ascii="Arial" w:hAnsi="Arial" w:cs="Arial"/>
          <w:b/>
          <w:color w:val="auto"/>
          <w:sz w:val="24"/>
          <w:szCs w:val="24"/>
        </w:rPr>
        <w:t>Capítulo II</w:t>
      </w:r>
      <w:bookmarkEnd w:id="18"/>
    </w:p>
    <w:p w:rsidR="00B7435A" w:rsidRPr="000B511B" w:rsidRDefault="00B7435A" w:rsidP="00540241">
      <w:pPr>
        <w:spacing w:line="360" w:lineRule="auto"/>
        <w:rPr>
          <w:rFonts w:ascii="Arial" w:eastAsia="Calibri" w:hAnsi="Arial" w:cs="Arial"/>
          <w:sz w:val="24"/>
          <w:szCs w:val="24"/>
        </w:rPr>
      </w:pPr>
    </w:p>
    <w:p w:rsidR="00B7435A" w:rsidRPr="000B511B" w:rsidRDefault="00B7435A" w:rsidP="00852A8D">
      <w:pPr>
        <w:pStyle w:val="Ttulo2"/>
        <w:rPr>
          <w:rFonts w:ascii="Arial" w:eastAsia="Calibri" w:hAnsi="Arial" w:cs="Arial"/>
          <w:color w:val="auto"/>
          <w:sz w:val="24"/>
          <w:szCs w:val="24"/>
        </w:rPr>
      </w:pPr>
      <w:bookmarkStart w:id="19" w:name="_Toc398070228"/>
      <w:r w:rsidRPr="000B511B">
        <w:rPr>
          <w:rFonts w:ascii="Arial" w:eastAsia="Calibri" w:hAnsi="Arial" w:cs="Arial"/>
          <w:color w:val="auto"/>
          <w:sz w:val="24"/>
          <w:szCs w:val="24"/>
        </w:rPr>
        <w:t>2.1.    Antecedentes</w:t>
      </w:r>
      <w:bookmarkEnd w:id="19"/>
    </w:p>
    <w:p w:rsidR="00B7435A" w:rsidRPr="000B511B" w:rsidRDefault="00B7435A" w:rsidP="00852A8D">
      <w:pPr>
        <w:pStyle w:val="Ttulo3"/>
        <w:spacing w:after="240"/>
        <w:rPr>
          <w:rFonts w:ascii="Arial" w:hAnsi="Arial" w:cs="Arial"/>
          <w:color w:val="auto"/>
          <w:sz w:val="24"/>
          <w:szCs w:val="24"/>
        </w:rPr>
      </w:pPr>
      <w:bookmarkStart w:id="20" w:name="_Toc398070229"/>
      <w:r w:rsidRPr="000B511B">
        <w:rPr>
          <w:rFonts w:ascii="Arial" w:hAnsi="Arial" w:cs="Arial"/>
          <w:color w:val="auto"/>
          <w:sz w:val="24"/>
          <w:szCs w:val="24"/>
        </w:rPr>
        <w:t xml:space="preserve">2.1.1. Historia </w:t>
      </w:r>
      <w:r w:rsidR="00A522A4" w:rsidRPr="000B511B">
        <w:rPr>
          <w:rFonts w:ascii="Arial" w:hAnsi="Arial" w:cs="Arial"/>
          <w:color w:val="auto"/>
          <w:sz w:val="24"/>
          <w:szCs w:val="24"/>
        </w:rPr>
        <w:t>g</w:t>
      </w:r>
      <w:r w:rsidRPr="000B511B">
        <w:rPr>
          <w:rFonts w:ascii="Arial" w:hAnsi="Arial" w:cs="Arial"/>
          <w:color w:val="auto"/>
          <w:sz w:val="24"/>
          <w:szCs w:val="24"/>
        </w:rPr>
        <w:t>eneral de la empresa</w:t>
      </w:r>
      <w:bookmarkEnd w:id="20"/>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 xml:space="preserve">Construcciones </w:t>
      </w:r>
      <w:r w:rsidR="006B4ED7" w:rsidRPr="000B511B">
        <w:rPr>
          <w:rFonts w:ascii="Arial" w:hAnsi="Arial" w:cs="Arial"/>
          <w:sz w:val="24"/>
          <w:szCs w:val="24"/>
          <w:lang w:val="es-ES" w:eastAsia="es-ES"/>
        </w:rPr>
        <w:t>Hermanos Porras, S.A.</w:t>
      </w:r>
      <w:r w:rsidRPr="000B511B">
        <w:rPr>
          <w:rFonts w:ascii="Arial" w:hAnsi="Arial" w:cs="Arial"/>
          <w:sz w:val="24"/>
          <w:szCs w:val="24"/>
          <w:lang w:val="es-ES" w:eastAsia="es-ES"/>
        </w:rPr>
        <w:t>, se fundó en el año 2006, es una empresa que dedica sus servicios a la construcción del sector público o privado, puede ir desde remodelaciones, reparaciones, ampliaciones, construcciones completas de obras como Escuelas y Colegios.</w:t>
      </w:r>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Los hermanos que fundaron la empresa tenían conocimientos básicos de la construcción, a lo que surgió la oportunidad de unirse como  socios y comenzar con sus proyectos, para lo cual ha tenido mucho crecimiento por la calidad de servicios que brinda la empresa y lo que se ha querido enfoca</w:t>
      </w:r>
      <w:r w:rsidR="00A522A4" w:rsidRPr="000B511B">
        <w:rPr>
          <w:rFonts w:ascii="Arial" w:hAnsi="Arial" w:cs="Arial"/>
          <w:sz w:val="24"/>
          <w:szCs w:val="24"/>
          <w:lang w:val="es-ES" w:eastAsia="es-ES"/>
        </w:rPr>
        <w:t>r</w:t>
      </w:r>
      <w:r w:rsidRPr="000B511B">
        <w:rPr>
          <w:rFonts w:ascii="Arial" w:hAnsi="Arial" w:cs="Arial"/>
          <w:sz w:val="24"/>
          <w:szCs w:val="24"/>
          <w:lang w:val="es-ES" w:eastAsia="es-ES"/>
        </w:rPr>
        <w:t xml:space="preserve"> a lo largo de los años.     </w:t>
      </w:r>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Es su momento realiz</w:t>
      </w:r>
      <w:r w:rsidR="00A522A4" w:rsidRPr="000B511B">
        <w:rPr>
          <w:rFonts w:ascii="Arial" w:hAnsi="Arial" w:cs="Arial"/>
          <w:sz w:val="24"/>
          <w:szCs w:val="24"/>
          <w:lang w:val="es-ES" w:eastAsia="es-ES"/>
        </w:rPr>
        <w:t xml:space="preserve">aron </w:t>
      </w:r>
      <w:r w:rsidRPr="000B511B">
        <w:rPr>
          <w:rFonts w:ascii="Arial" w:hAnsi="Arial" w:cs="Arial"/>
          <w:sz w:val="24"/>
          <w:szCs w:val="24"/>
          <w:lang w:val="es-ES" w:eastAsia="es-ES"/>
        </w:rPr>
        <w:t>contrataciones de construcciones de carreteras, sin embargo este no es su fuerte, ya que por el hecho de no poseer la maquinaria tienen que subcontratarla lo cual puede resultar no tan económicamente</w:t>
      </w:r>
      <w:r w:rsidR="00A522A4" w:rsidRPr="000B511B">
        <w:rPr>
          <w:rFonts w:ascii="Arial" w:hAnsi="Arial" w:cs="Arial"/>
          <w:sz w:val="24"/>
          <w:szCs w:val="24"/>
          <w:lang w:val="es-ES" w:eastAsia="es-ES"/>
        </w:rPr>
        <w:t xml:space="preserve"> beneficioso</w:t>
      </w:r>
      <w:r w:rsidRPr="000B511B">
        <w:rPr>
          <w:rFonts w:ascii="Arial" w:hAnsi="Arial" w:cs="Arial"/>
          <w:sz w:val="24"/>
          <w:szCs w:val="24"/>
          <w:lang w:val="es-ES" w:eastAsia="es-ES"/>
        </w:rPr>
        <w:t>.</w:t>
      </w:r>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Por la decisión de los hermanos Porras en querer incursionar en las licitaciones públicas, nace la necesidad de crear respaldos a la empresa, por parte del  Gobierno como requisito fundamental.</w:t>
      </w:r>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Según el análisis que realizaron, decidieron comprar bienes inmuebles reportarlo como activos para la empresa y</w:t>
      </w:r>
      <w:r w:rsidR="00C035C9" w:rsidRPr="000B511B">
        <w:rPr>
          <w:rFonts w:ascii="Arial" w:hAnsi="Arial" w:cs="Arial"/>
          <w:sz w:val="24"/>
          <w:szCs w:val="24"/>
          <w:lang w:val="es-ES" w:eastAsia="es-ES"/>
        </w:rPr>
        <w:t>,</w:t>
      </w:r>
      <w:r w:rsidRPr="000B511B">
        <w:rPr>
          <w:rFonts w:ascii="Arial" w:hAnsi="Arial" w:cs="Arial"/>
          <w:sz w:val="24"/>
          <w:szCs w:val="24"/>
          <w:lang w:val="es-ES" w:eastAsia="es-ES"/>
        </w:rPr>
        <w:t xml:space="preserve"> a su vez</w:t>
      </w:r>
      <w:r w:rsidR="00C035C9" w:rsidRPr="000B511B">
        <w:rPr>
          <w:rFonts w:ascii="Arial" w:hAnsi="Arial" w:cs="Arial"/>
          <w:sz w:val="24"/>
          <w:szCs w:val="24"/>
          <w:lang w:val="es-ES" w:eastAsia="es-ES"/>
        </w:rPr>
        <w:t>,</w:t>
      </w:r>
      <w:r w:rsidRPr="000B511B">
        <w:rPr>
          <w:rFonts w:ascii="Arial" w:hAnsi="Arial" w:cs="Arial"/>
          <w:sz w:val="24"/>
          <w:szCs w:val="24"/>
          <w:lang w:val="es-ES" w:eastAsia="es-ES"/>
        </w:rPr>
        <w:t xml:space="preserve"> dejarlos como garantías para </w:t>
      </w:r>
      <w:r w:rsidR="00C035C9" w:rsidRPr="000B511B">
        <w:rPr>
          <w:rFonts w:ascii="Arial" w:hAnsi="Arial" w:cs="Arial"/>
          <w:sz w:val="24"/>
          <w:szCs w:val="24"/>
          <w:lang w:val="es-ES" w:eastAsia="es-ES"/>
        </w:rPr>
        <w:t>poder</w:t>
      </w:r>
      <w:r w:rsidRPr="000B511B">
        <w:rPr>
          <w:rFonts w:ascii="Arial" w:hAnsi="Arial" w:cs="Arial"/>
          <w:sz w:val="24"/>
          <w:szCs w:val="24"/>
          <w:lang w:val="es-ES" w:eastAsia="es-ES"/>
        </w:rPr>
        <w:t xml:space="preserve"> aumentar el valor de la empresa, con la relación de:</w:t>
      </w:r>
    </w:p>
    <w:p w:rsidR="00B7435A" w:rsidRPr="000B511B" w:rsidRDefault="00B7435A" w:rsidP="00540241">
      <w:pPr>
        <w:spacing w:line="360" w:lineRule="auto"/>
        <w:jc w:val="both"/>
        <w:rPr>
          <w:rFonts w:ascii="Arial" w:hAnsi="Arial" w:cs="Arial"/>
          <w:sz w:val="24"/>
          <w:szCs w:val="24"/>
          <w:lang w:val="es-ES" w:eastAsia="es-ES"/>
        </w:rPr>
      </w:pPr>
    </w:p>
    <w:p w:rsidR="00B7435A" w:rsidRPr="000B511B" w:rsidRDefault="00B7435A" w:rsidP="00540241">
      <w:pPr>
        <w:spacing w:line="360" w:lineRule="auto"/>
        <w:jc w:val="center"/>
        <w:rPr>
          <w:rFonts w:ascii="Arial" w:hAnsi="Arial" w:cs="Arial"/>
          <w:i/>
          <w:sz w:val="24"/>
          <w:szCs w:val="24"/>
          <w:lang w:val="es-ES" w:eastAsia="es-ES"/>
        </w:rPr>
      </w:pPr>
      <w:r w:rsidRPr="000B511B">
        <w:rPr>
          <w:rFonts w:ascii="Arial" w:hAnsi="Arial" w:cs="Arial"/>
          <w:i/>
          <w:sz w:val="24"/>
          <w:szCs w:val="24"/>
          <w:lang w:val="es-ES" w:eastAsia="es-ES"/>
        </w:rPr>
        <w:t>Activo= Pasivo + Patrimonio</w:t>
      </w:r>
    </w:p>
    <w:p w:rsidR="00B7435A" w:rsidRPr="000B511B" w:rsidRDefault="00B7435A" w:rsidP="00540241">
      <w:pPr>
        <w:spacing w:line="360" w:lineRule="auto"/>
        <w:jc w:val="both"/>
        <w:rPr>
          <w:rFonts w:ascii="Arial" w:hAnsi="Arial" w:cs="Arial"/>
          <w:sz w:val="24"/>
          <w:szCs w:val="24"/>
          <w:lang w:val="es-ES" w:eastAsia="es-ES"/>
        </w:rPr>
      </w:pPr>
    </w:p>
    <w:p w:rsidR="00B7435A" w:rsidRPr="000B511B" w:rsidRDefault="00B7435A" w:rsidP="00852A8D">
      <w:pPr>
        <w:spacing w:line="360" w:lineRule="auto"/>
        <w:ind w:firstLine="708"/>
        <w:jc w:val="both"/>
        <w:rPr>
          <w:rFonts w:ascii="Arial" w:hAnsi="Arial" w:cs="Arial"/>
          <w:sz w:val="24"/>
          <w:szCs w:val="24"/>
          <w:lang w:val="es-ES" w:eastAsia="es-ES"/>
        </w:rPr>
      </w:pPr>
      <w:r w:rsidRPr="000B511B">
        <w:rPr>
          <w:rFonts w:ascii="Arial" w:hAnsi="Arial" w:cs="Arial"/>
          <w:sz w:val="24"/>
          <w:szCs w:val="24"/>
          <w:lang w:val="es-ES" w:eastAsia="es-ES"/>
        </w:rPr>
        <w:t>Logrando un mayor valor a la empresa, y mayor reconocimiento por parte del Gobierno a la hora de realizar las licitaciones, en las cuales por su trayectoria y ahora con el respaldo puede ser una buena opc</w:t>
      </w:r>
      <w:r w:rsidR="00C035C9" w:rsidRPr="000B511B">
        <w:rPr>
          <w:rFonts w:ascii="Arial" w:hAnsi="Arial" w:cs="Arial"/>
          <w:sz w:val="24"/>
          <w:szCs w:val="24"/>
          <w:lang w:val="es-ES" w:eastAsia="es-ES"/>
        </w:rPr>
        <w:t>ión no solo para el Gobierno si</w:t>
      </w:r>
      <w:r w:rsidRPr="000B511B">
        <w:rPr>
          <w:rFonts w:ascii="Arial" w:hAnsi="Arial" w:cs="Arial"/>
          <w:sz w:val="24"/>
          <w:szCs w:val="24"/>
          <w:lang w:val="es-ES" w:eastAsia="es-ES"/>
        </w:rPr>
        <w:t xml:space="preserve">no para el mercado en general. </w:t>
      </w:r>
    </w:p>
    <w:p w:rsidR="00B7435A" w:rsidRPr="000B511B" w:rsidRDefault="00852A8D" w:rsidP="00852A8D">
      <w:pPr>
        <w:pStyle w:val="Ttulo3"/>
        <w:spacing w:after="240"/>
        <w:rPr>
          <w:rFonts w:ascii="Arial" w:hAnsi="Arial" w:cs="Arial"/>
          <w:sz w:val="24"/>
          <w:szCs w:val="24"/>
          <w:lang w:val="es-ES" w:eastAsia="es-ES"/>
        </w:rPr>
      </w:pPr>
      <w:bookmarkStart w:id="21" w:name="_Toc398070230"/>
      <w:r w:rsidRPr="000B511B">
        <w:rPr>
          <w:rFonts w:ascii="Arial" w:hAnsi="Arial" w:cs="Arial"/>
          <w:color w:val="auto"/>
          <w:sz w:val="24"/>
          <w:szCs w:val="24"/>
        </w:rPr>
        <w:t xml:space="preserve">2.1.2 </w:t>
      </w:r>
      <w:r w:rsidR="00B7435A" w:rsidRPr="000B511B">
        <w:rPr>
          <w:rFonts w:ascii="Arial" w:hAnsi="Arial" w:cs="Arial"/>
          <w:color w:val="auto"/>
          <w:sz w:val="24"/>
          <w:szCs w:val="24"/>
        </w:rPr>
        <w:t>Ubicación y Naturaleza de la empresa</w:t>
      </w:r>
      <w:bookmarkEnd w:id="21"/>
    </w:p>
    <w:p w:rsidR="00B7435A" w:rsidRPr="000B511B" w:rsidRDefault="00B7435A" w:rsidP="00852A8D">
      <w:pPr>
        <w:tabs>
          <w:tab w:val="left" w:pos="6659"/>
        </w:tabs>
        <w:spacing w:line="360" w:lineRule="auto"/>
        <w:ind w:firstLine="709"/>
        <w:jc w:val="both"/>
        <w:rPr>
          <w:rFonts w:ascii="Arial" w:hAnsi="Arial" w:cs="Arial"/>
          <w:sz w:val="24"/>
          <w:szCs w:val="24"/>
          <w:lang w:val="es-ES"/>
        </w:rPr>
      </w:pPr>
      <w:r w:rsidRPr="000B511B">
        <w:rPr>
          <w:rFonts w:ascii="Arial" w:hAnsi="Arial" w:cs="Arial"/>
          <w:sz w:val="24"/>
          <w:szCs w:val="24"/>
          <w:lang w:val="es-ES"/>
        </w:rPr>
        <w:t xml:space="preserve">La empresa se encuentra ubicada en el cantón de Naranjo provincia de Alajuela, en la que sus dos socios son oriundos del  mismo, el Sr. </w:t>
      </w:r>
      <w:proofErr w:type="spellStart"/>
      <w:r w:rsidRPr="000B511B">
        <w:rPr>
          <w:rFonts w:ascii="Arial" w:hAnsi="Arial" w:cs="Arial"/>
          <w:sz w:val="24"/>
          <w:szCs w:val="24"/>
          <w:lang w:val="es-ES"/>
        </w:rPr>
        <w:t>Olman</w:t>
      </w:r>
      <w:proofErr w:type="spellEnd"/>
      <w:r w:rsidRPr="000B511B">
        <w:rPr>
          <w:rFonts w:ascii="Arial" w:hAnsi="Arial" w:cs="Arial"/>
          <w:sz w:val="24"/>
          <w:szCs w:val="24"/>
          <w:lang w:val="es-ES"/>
        </w:rPr>
        <w:t xml:space="preserve"> Porras</w:t>
      </w:r>
      <w:r w:rsidR="00C035C9" w:rsidRPr="000B511B">
        <w:rPr>
          <w:rFonts w:ascii="Arial" w:hAnsi="Arial" w:cs="Arial"/>
          <w:sz w:val="24"/>
          <w:szCs w:val="24"/>
          <w:lang w:val="es-ES"/>
        </w:rPr>
        <w:t>,</w:t>
      </w:r>
      <w:r w:rsidRPr="000B511B">
        <w:rPr>
          <w:rFonts w:ascii="Arial" w:hAnsi="Arial" w:cs="Arial"/>
          <w:sz w:val="24"/>
          <w:szCs w:val="24"/>
          <w:lang w:val="es-ES"/>
        </w:rPr>
        <w:t xml:space="preserve"> dedicado al área administrativa y el Sr. </w:t>
      </w:r>
      <w:proofErr w:type="spellStart"/>
      <w:r w:rsidRPr="000B511B">
        <w:rPr>
          <w:rFonts w:ascii="Arial" w:hAnsi="Arial" w:cs="Arial"/>
          <w:sz w:val="24"/>
          <w:szCs w:val="24"/>
          <w:lang w:val="es-ES"/>
        </w:rPr>
        <w:t>Olner</w:t>
      </w:r>
      <w:proofErr w:type="spellEnd"/>
      <w:r w:rsidRPr="000B511B">
        <w:rPr>
          <w:rFonts w:ascii="Arial" w:hAnsi="Arial" w:cs="Arial"/>
          <w:sz w:val="24"/>
          <w:szCs w:val="24"/>
          <w:lang w:val="es-ES"/>
        </w:rPr>
        <w:t xml:space="preserve"> Porras</w:t>
      </w:r>
      <w:r w:rsidR="00C035C9" w:rsidRPr="000B511B">
        <w:rPr>
          <w:rFonts w:ascii="Arial" w:hAnsi="Arial" w:cs="Arial"/>
          <w:sz w:val="24"/>
          <w:szCs w:val="24"/>
          <w:lang w:val="es-ES"/>
        </w:rPr>
        <w:t>,</w:t>
      </w:r>
      <w:r w:rsidRPr="000B511B">
        <w:rPr>
          <w:rFonts w:ascii="Arial" w:hAnsi="Arial" w:cs="Arial"/>
          <w:sz w:val="24"/>
          <w:szCs w:val="24"/>
          <w:lang w:val="es-ES"/>
        </w:rPr>
        <w:t xml:space="preserve"> dedicado el área operativa, y siendo así la distribución de funciones de los oficios.</w:t>
      </w:r>
    </w:p>
    <w:p w:rsidR="00B7435A" w:rsidRPr="000B511B" w:rsidRDefault="00B7435A" w:rsidP="00852A8D">
      <w:pPr>
        <w:tabs>
          <w:tab w:val="left" w:pos="6659"/>
        </w:tabs>
        <w:spacing w:line="360" w:lineRule="auto"/>
        <w:ind w:firstLine="709"/>
        <w:jc w:val="both"/>
        <w:rPr>
          <w:rFonts w:ascii="Arial" w:hAnsi="Arial" w:cs="Arial"/>
          <w:sz w:val="24"/>
          <w:szCs w:val="24"/>
          <w:lang w:val="es-ES"/>
        </w:rPr>
      </w:pPr>
      <w:r w:rsidRPr="000B511B">
        <w:rPr>
          <w:rFonts w:ascii="Arial" w:hAnsi="Arial" w:cs="Arial"/>
          <w:sz w:val="24"/>
          <w:szCs w:val="24"/>
          <w:lang w:val="es-ES"/>
        </w:rPr>
        <w:t>La centralización de los proyectos no se han estacionado en el Área Occidental del  Valle Central, todo lo contrario se han extendido a lo largo del territorio nacional dándose a conocer, y ampliando su Carta de Presentación para futuros proyectos.</w:t>
      </w:r>
    </w:p>
    <w:p w:rsidR="00B7435A" w:rsidRPr="000B511B" w:rsidRDefault="00B7435A" w:rsidP="00852A8D">
      <w:pPr>
        <w:tabs>
          <w:tab w:val="left" w:pos="6659"/>
        </w:tabs>
        <w:spacing w:line="360" w:lineRule="auto"/>
        <w:ind w:firstLine="709"/>
        <w:jc w:val="both"/>
        <w:rPr>
          <w:rFonts w:ascii="Arial" w:hAnsi="Arial" w:cs="Arial"/>
          <w:sz w:val="24"/>
          <w:szCs w:val="24"/>
          <w:lang w:val="es-ES"/>
        </w:rPr>
      </w:pPr>
      <w:r w:rsidRPr="000B511B">
        <w:rPr>
          <w:rFonts w:ascii="Arial" w:hAnsi="Arial" w:cs="Arial"/>
          <w:sz w:val="24"/>
          <w:szCs w:val="24"/>
          <w:lang w:val="es-ES"/>
        </w:rPr>
        <w:t xml:space="preserve">La flexibilidad del tamaño de la empresa para estar anuente a proyectos grandes o pequeños ha sido una clave del éxito, ya que se ajustan los empleados de acuerdo  </w:t>
      </w:r>
      <w:r w:rsidR="00C035C9" w:rsidRPr="000B511B">
        <w:rPr>
          <w:rFonts w:ascii="Arial" w:hAnsi="Arial" w:cs="Arial"/>
          <w:sz w:val="24"/>
          <w:szCs w:val="24"/>
          <w:lang w:val="es-ES"/>
        </w:rPr>
        <w:t>con el</w:t>
      </w:r>
      <w:r w:rsidRPr="000B511B">
        <w:rPr>
          <w:rFonts w:ascii="Arial" w:hAnsi="Arial" w:cs="Arial"/>
          <w:sz w:val="24"/>
          <w:szCs w:val="24"/>
          <w:lang w:val="es-ES"/>
        </w:rPr>
        <w:t xml:space="preserve"> proyecto, manejando desde 30 empleados en proyectos bajos como hasta 80 empleados en temporadas más altas.</w:t>
      </w:r>
      <w:r w:rsidRPr="000B511B">
        <w:rPr>
          <w:rFonts w:ascii="Arial" w:hAnsi="Arial" w:cs="Arial"/>
          <w:b/>
          <w:sz w:val="24"/>
          <w:szCs w:val="24"/>
          <w:lang w:val="es-ES"/>
        </w:rPr>
        <w:tab/>
      </w:r>
    </w:p>
    <w:p w:rsidR="00B7435A" w:rsidRPr="000B511B" w:rsidRDefault="00087923" w:rsidP="00087923">
      <w:pPr>
        <w:pStyle w:val="Ttulo3"/>
        <w:spacing w:after="240"/>
        <w:rPr>
          <w:rFonts w:ascii="Arial" w:hAnsi="Arial" w:cs="Arial"/>
          <w:color w:val="auto"/>
          <w:sz w:val="24"/>
          <w:szCs w:val="24"/>
        </w:rPr>
      </w:pPr>
      <w:bookmarkStart w:id="22" w:name="_Toc398070231"/>
      <w:r w:rsidRPr="000B511B">
        <w:rPr>
          <w:rFonts w:ascii="Arial" w:hAnsi="Arial" w:cs="Arial"/>
          <w:color w:val="auto"/>
          <w:sz w:val="24"/>
          <w:szCs w:val="24"/>
        </w:rPr>
        <w:t xml:space="preserve">2.1.3 </w:t>
      </w:r>
      <w:r w:rsidR="00B7435A" w:rsidRPr="000B511B">
        <w:rPr>
          <w:rFonts w:ascii="Arial" w:hAnsi="Arial" w:cs="Arial"/>
          <w:color w:val="auto"/>
          <w:sz w:val="24"/>
          <w:szCs w:val="24"/>
        </w:rPr>
        <w:t xml:space="preserve">Crecimiento y </w:t>
      </w:r>
      <w:r w:rsidR="00C035C9" w:rsidRPr="000B511B">
        <w:rPr>
          <w:rFonts w:ascii="Arial" w:hAnsi="Arial" w:cs="Arial"/>
          <w:color w:val="auto"/>
          <w:sz w:val="24"/>
          <w:szCs w:val="24"/>
        </w:rPr>
        <w:t>d</w:t>
      </w:r>
      <w:r w:rsidR="00B7435A" w:rsidRPr="000B511B">
        <w:rPr>
          <w:rFonts w:ascii="Arial" w:hAnsi="Arial" w:cs="Arial"/>
          <w:color w:val="auto"/>
          <w:sz w:val="24"/>
          <w:szCs w:val="24"/>
        </w:rPr>
        <w:t>esarrollo</w:t>
      </w:r>
      <w:bookmarkEnd w:id="22"/>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Desde el momento que surgió la unión de los hermanos como una sociedad el crecimiento ha sido su mayor característica, siendo la excelencia de su servicio la clave para el éxito, y la necesidad del mercado por tener una opción de calidad de servicio.</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Algunos proyectos que marcaron crecimiento en el cantón fue ganar una licitación en la Cooperativa de Naranjo, la cual logró el reconocimiento en el lugar donde se vio nacer.</w:t>
      </w:r>
    </w:p>
    <w:p w:rsidR="00087923"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lastRenderedPageBreak/>
        <w:t xml:space="preserve">Después de dos años del desarrollo de las actividades, la empresa se logra estacionar en una oficina para brindar más confiabilidad a sus clientes, y claro para tener un lugar donde puedan ser localizados los servicios con facilidad. </w:t>
      </w:r>
    </w:p>
    <w:p w:rsidR="00B7435A" w:rsidRPr="000B511B" w:rsidRDefault="00087923" w:rsidP="00087923">
      <w:pPr>
        <w:pStyle w:val="Ttulo2"/>
        <w:spacing w:after="240"/>
        <w:rPr>
          <w:rFonts w:ascii="Arial" w:eastAsia="Calibri" w:hAnsi="Arial" w:cs="Arial"/>
          <w:color w:val="auto"/>
          <w:sz w:val="24"/>
          <w:szCs w:val="24"/>
        </w:rPr>
      </w:pPr>
      <w:bookmarkStart w:id="23" w:name="_Toc398070232"/>
      <w:r w:rsidRPr="000B511B">
        <w:rPr>
          <w:rFonts w:ascii="Arial" w:eastAsia="Calibri" w:hAnsi="Arial" w:cs="Arial"/>
          <w:color w:val="auto"/>
          <w:sz w:val="24"/>
          <w:szCs w:val="24"/>
        </w:rPr>
        <w:t>2.2.</w:t>
      </w:r>
      <w:r w:rsidR="00B7435A" w:rsidRPr="000B511B">
        <w:rPr>
          <w:rFonts w:ascii="Arial" w:eastAsia="Calibri" w:hAnsi="Arial" w:cs="Arial"/>
          <w:color w:val="auto"/>
          <w:sz w:val="24"/>
          <w:szCs w:val="24"/>
        </w:rPr>
        <w:t xml:space="preserve">  Misión, Visión, Valores</w:t>
      </w:r>
      <w:bookmarkEnd w:id="23"/>
    </w:p>
    <w:p w:rsidR="00B7435A" w:rsidRPr="000B511B" w:rsidRDefault="00087923" w:rsidP="00087923">
      <w:pPr>
        <w:pStyle w:val="Ttulo3"/>
        <w:rPr>
          <w:rFonts w:ascii="Arial" w:hAnsi="Arial" w:cs="Arial"/>
          <w:color w:val="auto"/>
          <w:sz w:val="24"/>
          <w:szCs w:val="24"/>
        </w:rPr>
      </w:pPr>
      <w:bookmarkStart w:id="24" w:name="_Toc398070233"/>
      <w:r w:rsidRPr="000B511B">
        <w:rPr>
          <w:rFonts w:ascii="Arial" w:hAnsi="Arial" w:cs="Arial"/>
          <w:color w:val="auto"/>
          <w:sz w:val="24"/>
          <w:szCs w:val="24"/>
        </w:rPr>
        <w:t>2.2.</w:t>
      </w:r>
      <w:r w:rsidR="00B7435A" w:rsidRPr="000B511B">
        <w:rPr>
          <w:rFonts w:ascii="Arial" w:hAnsi="Arial" w:cs="Arial"/>
          <w:color w:val="auto"/>
          <w:sz w:val="24"/>
          <w:szCs w:val="24"/>
        </w:rPr>
        <w:t>1. Misión</w:t>
      </w:r>
      <w:bookmarkEnd w:id="24"/>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En vista de que la empresa no posee misión se le diseñ</w:t>
      </w:r>
      <w:r w:rsidR="00C035C9" w:rsidRPr="000B511B">
        <w:rPr>
          <w:rFonts w:ascii="Arial" w:hAnsi="Arial" w:cs="Arial"/>
          <w:sz w:val="24"/>
          <w:szCs w:val="24"/>
        </w:rPr>
        <w:t>ó</w:t>
      </w:r>
      <w:r w:rsidRPr="000B511B">
        <w:rPr>
          <w:rFonts w:ascii="Arial" w:hAnsi="Arial" w:cs="Arial"/>
          <w:sz w:val="24"/>
          <w:szCs w:val="24"/>
        </w:rPr>
        <w:t xml:space="preserve"> una para que la misma tenga un ideal de día a día</w:t>
      </w:r>
      <w:r w:rsidR="00C035C9" w:rsidRPr="000B511B">
        <w:rPr>
          <w:rFonts w:ascii="Arial" w:hAnsi="Arial" w:cs="Arial"/>
          <w:sz w:val="24"/>
          <w:szCs w:val="24"/>
        </w:rPr>
        <w:t>.</w:t>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 xml:space="preserve">“Somos la empresa </w:t>
      </w:r>
      <w:r w:rsidR="00C035C9" w:rsidRPr="000B511B">
        <w:rPr>
          <w:rFonts w:ascii="Arial" w:hAnsi="Arial" w:cs="Arial"/>
          <w:sz w:val="24"/>
          <w:szCs w:val="24"/>
        </w:rPr>
        <w:t>c</w:t>
      </w:r>
      <w:r w:rsidRPr="000B511B">
        <w:rPr>
          <w:rFonts w:ascii="Arial" w:hAnsi="Arial" w:cs="Arial"/>
          <w:sz w:val="24"/>
          <w:szCs w:val="24"/>
        </w:rPr>
        <w:t>onstructora que cuyo fin es la conformidad de los trabajos realizados tanto en calidad y excelente servicio por medio de amplio inventario de maquinaria y equipo, y siempre comprometido con el marco</w:t>
      </w:r>
      <w:r w:rsidR="00087923" w:rsidRPr="000B511B">
        <w:rPr>
          <w:rFonts w:ascii="Arial" w:hAnsi="Arial" w:cs="Arial"/>
          <w:sz w:val="24"/>
          <w:szCs w:val="24"/>
        </w:rPr>
        <w:t xml:space="preserve"> legal, ambiental y social”</w:t>
      </w:r>
      <w:r w:rsidR="00C035C9" w:rsidRPr="000B511B">
        <w:rPr>
          <w:rFonts w:ascii="Arial" w:hAnsi="Arial" w:cs="Arial"/>
          <w:sz w:val="24"/>
          <w:szCs w:val="24"/>
        </w:rPr>
        <w:t>.</w:t>
      </w:r>
    </w:p>
    <w:p w:rsidR="00B7435A" w:rsidRPr="000B511B" w:rsidRDefault="00087923" w:rsidP="00087923">
      <w:pPr>
        <w:pStyle w:val="Ttulo3"/>
        <w:spacing w:after="240"/>
        <w:rPr>
          <w:rFonts w:ascii="Arial" w:hAnsi="Arial" w:cs="Arial"/>
          <w:color w:val="auto"/>
          <w:sz w:val="24"/>
          <w:szCs w:val="24"/>
        </w:rPr>
      </w:pPr>
      <w:bookmarkStart w:id="25" w:name="_Toc398070234"/>
      <w:r w:rsidRPr="000B511B">
        <w:rPr>
          <w:rFonts w:ascii="Arial" w:hAnsi="Arial" w:cs="Arial"/>
          <w:color w:val="auto"/>
          <w:sz w:val="24"/>
          <w:szCs w:val="24"/>
        </w:rPr>
        <w:t xml:space="preserve">2.2.2 </w:t>
      </w:r>
      <w:r w:rsidR="00B7435A" w:rsidRPr="000B511B">
        <w:rPr>
          <w:rFonts w:ascii="Arial" w:hAnsi="Arial" w:cs="Arial"/>
          <w:color w:val="auto"/>
          <w:sz w:val="24"/>
          <w:szCs w:val="24"/>
        </w:rPr>
        <w:t>Visión</w:t>
      </w:r>
      <w:bookmarkEnd w:id="25"/>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 xml:space="preserve">En vista de que la empresa no posee visión, para que la empresa pueda lograr llegar donde quiera tiene que proyectarse con una visión, </w:t>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“Consolidarse en el mercado nacional en el área de la construcción, brindando servicios de ampliación, remodelación y construcción, enfocado al sector público, sector privado y pequeños  mercados emergentes, superando las expe</w:t>
      </w:r>
      <w:r w:rsidR="00087923" w:rsidRPr="000B511B">
        <w:rPr>
          <w:rFonts w:ascii="Arial" w:hAnsi="Arial" w:cs="Arial"/>
          <w:sz w:val="24"/>
          <w:szCs w:val="24"/>
        </w:rPr>
        <w:t>ctativas de nuestros clientes”.</w:t>
      </w:r>
    </w:p>
    <w:p w:rsidR="00B7435A" w:rsidRPr="000B511B" w:rsidRDefault="00087923" w:rsidP="00087923">
      <w:pPr>
        <w:pStyle w:val="Ttulo3"/>
        <w:spacing w:after="240"/>
        <w:rPr>
          <w:rFonts w:ascii="Arial" w:hAnsi="Arial" w:cs="Arial"/>
          <w:color w:val="auto"/>
          <w:sz w:val="24"/>
          <w:szCs w:val="24"/>
        </w:rPr>
      </w:pPr>
      <w:bookmarkStart w:id="26" w:name="_Toc398070235"/>
      <w:r w:rsidRPr="000B511B">
        <w:rPr>
          <w:rFonts w:ascii="Arial" w:hAnsi="Arial" w:cs="Arial"/>
          <w:color w:val="auto"/>
          <w:sz w:val="24"/>
          <w:szCs w:val="24"/>
        </w:rPr>
        <w:t xml:space="preserve">2.2.3 </w:t>
      </w:r>
      <w:r w:rsidR="00B7435A" w:rsidRPr="000B511B">
        <w:rPr>
          <w:rFonts w:ascii="Arial" w:hAnsi="Arial" w:cs="Arial"/>
          <w:color w:val="auto"/>
          <w:sz w:val="24"/>
          <w:szCs w:val="24"/>
        </w:rPr>
        <w:t>Valores</w:t>
      </w:r>
      <w:bookmarkEnd w:id="26"/>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Integridad, actuar con la rectitud, respeto y equidad ante el personal y compañeros, clientes,  proveedores, acatando las disposiciones que rigen.</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Innovación, hacer que los servicios terminados en los productos cumpla con las expectativas de los clientes.</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Liderazgo, motivar y convencer al mercado las opciones que se brinda.</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 xml:space="preserve">Excelencia, se trabaja con la mejora continua en los procesos, servicios y productos terminados teniendo en cuenta los riesgos y controles existentes.  </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lastRenderedPageBreak/>
        <w:t>Servicio al cliente, trabajar para la satisfacción y necesidades y expectativas de los clientes brindando un servicio de excelencia.</w:t>
      </w:r>
    </w:p>
    <w:p w:rsidR="00B7435A" w:rsidRPr="000B511B" w:rsidRDefault="00B7435A" w:rsidP="00087923">
      <w:pPr>
        <w:pStyle w:val="Ttulo2"/>
        <w:spacing w:after="240"/>
        <w:rPr>
          <w:rFonts w:ascii="Arial" w:eastAsia="Calibri" w:hAnsi="Arial" w:cs="Arial"/>
          <w:color w:val="auto"/>
          <w:sz w:val="24"/>
          <w:szCs w:val="24"/>
        </w:rPr>
      </w:pPr>
      <w:bookmarkStart w:id="27" w:name="_Toc398070236"/>
      <w:r w:rsidRPr="000B511B">
        <w:rPr>
          <w:rFonts w:ascii="Arial" w:eastAsia="Calibri" w:hAnsi="Arial" w:cs="Arial"/>
          <w:color w:val="auto"/>
          <w:sz w:val="24"/>
          <w:szCs w:val="24"/>
        </w:rPr>
        <w:t>2.3.    Posicionamiento</w:t>
      </w:r>
      <w:bookmarkEnd w:id="27"/>
    </w:p>
    <w:p w:rsidR="00B7435A" w:rsidRPr="000B511B" w:rsidRDefault="00B7435A" w:rsidP="00087923">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Ahora está sorprendiendo desde febrero del presente año</w:t>
      </w:r>
      <w:r w:rsidR="00C035C9" w:rsidRPr="000B511B">
        <w:rPr>
          <w:rFonts w:ascii="Arial" w:hAnsi="Arial" w:cs="Arial"/>
          <w:color w:val="000000" w:themeColor="text1"/>
          <w:sz w:val="24"/>
          <w:szCs w:val="24"/>
        </w:rPr>
        <w:t>,</w:t>
      </w:r>
      <w:r w:rsidRPr="000B511B">
        <w:rPr>
          <w:rFonts w:ascii="Arial" w:hAnsi="Arial" w:cs="Arial"/>
          <w:color w:val="000000" w:themeColor="text1"/>
          <w:sz w:val="24"/>
          <w:szCs w:val="24"/>
        </w:rPr>
        <w:t xml:space="preserve"> la inestabilidad del dólar, lo cual crea mucha incertidumbre para los próximos inversionistas que pretenden invertir en la construcción, donde todos los productos importados se ven afectados por el tipo de cambio del dólar.   </w:t>
      </w:r>
    </w:p>
    <w:p w:rsidR="00B7435A" w:rsidRPr="000B511B" w:rsidRDefault="00B7435A" w:rsidP="00087923">
      <w:pPr>
        <w:spacing w:line="360" w:lineRule="auto"/>
        <w:ind w:firstLine="708"/>
        <w:jc w:val="both"/>
        <w:rPr>
          <w:rFonts w:ascii="Arial" w:eastAsia="Calibri" w:hAnsi="Arial" w:cs="Arial"/>
          <w:sz w:val="24"/>
          <w:szCs w:val="24"/>
        </w:rPr>
      </w:pPr>
      <w:r w:rsidRPr="000B511B">
        <w:rPr>
          <w:rFonts w:ascii="Arial" w:eastAsia="Calibri" w:hAnsi="Arial" w:cs="Arial"/>
          <w:sz w:val="24"/>
          <w:szCs w:val="24"/>
        </w:rPr>
        <w:t xml:space="preserve">El cambio de gobierno crea mucha inestabilidad para aquellos inversionistas que desean invertir en nuestro país, tanto inversionistas nacionales como internacionales, </w:t>
      </w:r>
      <w:r w:rsidR="00C035C9" w:rsidRPr="000B511B">
        <w:rPr>
          <w:rFonts w:ascii="Arial" w:eastAsia="Calibri" w:hAnsi="Arial" w:cs="Arial"/>
          <w:sz w:val="24"/>
          <w:szCs w:val="24"/>
        </w:rPr>
        <w:t xml:space="preserve">lo que </w:t>
      </w:r>
      <w:r w:rsidRPr="000B511B">
        <w:rPr>
          <w:rFonts w:ascii="Arial" w:eastAsia="Calibri" w:hAnsi="Arial" w:cs="Arial"/>
          <w:sz w:val="24"/>
          <w:szCs w:val="24"/>
        </w:rPr>
        <w:t>provoca un</w:t>
      </w:r>
      <w:r w:rsidR="00C035C9" w:rsidRPr="000B511B">
        <w:rPr>
          <w:rFonts w:ascii="Arial" w:eastAsia="Calibri" w:hAnsi="Arial" w:cs="Arial"/>
          <w:sz w:val="24"/>
          <w:szCs w:val="24"/>
        </w:rPr>
        <w:t>a</w:t>
      </w:r>
      <w:r w:rsidRPr="000B511B">
        <w:rPr>
          <w:rFonts w:ascii="Arial" w:eastAsia="Calibri" w:hAnsi="Arial" w:cs="Arial"/>
          <w:sz w:val="24"/>
          <w:szCs w:val="24"/>
        </w:rPr>
        <w:t xml:space="preserve"> </w:t>
      </w:r>
      <w:proofErr w:type="spellStart"/>
      <w:r w:rsidRPr="000B511B">
        <w:rPr>
          <w:rFonts w:ascii="Arial" w:eastAsia="Calibri" w:hAnsi="Arial" w:cs="Arial"/>
          <w:sz w:val="24"/>
          <w:szCs w:val="24"/>
        </w:rPr>
        <w:t>neutr</w:t>
      </w:r>
      <w:r w:rsidR="00C035C9" w:rsidRPr="000B511B">
        <w:rPr>
          <w:rFonts w:ascii="Arial" w:eastAsia="Calibri" w:hAnsi="Arial" w:cs="Arial"/>
          <w:sz w:val="24"/>
          <w:szCs w:val="24"/>
        </w:rPr>
        <w:t>slización</w:t>
      </w:r>
      <w:proofErr w:type="spellEnd"/>
      <w:r w:rsidRPr="000B511B">
        <w:rPr>
          <w:rFonts w:ascii="Arial" w:eastAsia="Calibri" w:hAnsi="Arial" w:cs="Arial"/>
          <w:sz w:val="24"/>
          <w:szCs w:val="24"/>
        </w:rPr>
        <w:t xml:space="preserve"> en el crecimiento de la construcción.</w:t>
      </w:r>
    </w:p>
    <w:p w:rsidR="00B7435A" w:rsidRPr="000B511B" w:rsidRDefault="00B7435A" w:rsidP="00087923">
      <w:pPr>
        <w:spacing w:line="360" w:lineRule="auto"/>
        <w:ind w:firstLine="708"/>
        <w:jc w:val="both"/>
        <w:rPr>
          <w:rFonts w:ascii="Arial" w:hAnsi="Arial" w:cs="Arial"/>
          <w:sz w:val="24"/>
          <w:szCs w:val="24"/>
        </w:rPr>
      </w:pPr>
      <w:r w:rsidRPr="000B511B">
        <w:rPr>
          <w:rFonts w:ascii="Arial" w:hAnsi="Arial" w:cs="Arial"/>
          <w:sz w:val="24"/>
          <w:szCs w:val="24"/>
        </w:rPr>
        <w:t>Según el Índice Mensual de Actividad Económica del sector de construcción, del 2007 al 2008, se presentó un gran dinamismo en el crecimiento del sector de construcción. Sin embargo</w:t>
      </w:r>
      <w:r w:rsidR="00C035C9" w:rsidRPr="000B511B">
        <w:rPr>
          <w:rFonts w:ascii="Arial" w:hAnsi="Arial" w:cs="Arial"/>
          <w:sz w:val="24"/>
          <w:szCs w:val="24"/>
        </w:rPr>
        <w:t>,</w:t>
      </w:r>
      <w:r w:rsidRPr="000B511B">
        <w:rPr>
          <w:rFonts w:ascii="Arial" w:hAnsi="Arial" w:cs="Arial"/>
          <w:sz w:val="24"/>
          <w:szCs w:val="24"/>
        </w:rPr>
        <w:t xml:space="preserve"> para el año 2009</w:t>
      </w:r>
      <w:r w:rsidR="00C035C9" w:rsidRPr="000B511B">
        <w:rPr>
          <w:rFonts w:ascii="Arial" w:hAnsi="Arial" w:cs="Arial"/>
          <w:sz w:val="24"/>
          <w:szCs w:val="24"/>
        </w:rPr>
        <w:t>,</w:t>
      </w:r>
      <w:r w:rsidRPr="000B511B">
        <w:rPr>
          <w:rFonts w:ascii="Arial" w:hAnsi="Arial" w:cs="Arial"/>
          <w:sz w:val="24"/>
          <w:szCs w:val="24"/>
        </w:rPr>
        <w:t xml:space="preserve"> comienza a observarse un marcado </w:t>
      </w:r>
      <w:r w:rsidR="00C035C9" w:rsidRPr="000B511B">
        <w:rPr>
          <w:rFonts w:ascii="Arial" w:hAnsi="Arial" w:cs="Arial"/>
          <w:sz w:val="24"/>
          <w:szCs w:val="24"/>
        </w:rPr>
        <w:t xml:space="preserve">en </w:t>
      </w:r>
      <w:r w:rsidRPr="000B511B">
        <w:rPr>
          <w:rFonts w:ascii="Arial" w:hAnsi="Arial" w:cs="Arial"/>
          <w:sz w:val="24"/>
          <w:szCs w:val="24"/>
        </w:rPr>
        <w:t xml:space="preserve">descenso e índices negativos, y se mantuvo en esta posición hasta </w:t>
      </w:r>
      <w:r w:rsidR="00C035C9" w:rsidRPr="000B511B">
        <w:rPr>
          <w:rFonts w:ascii="Arial" w:hAnsi="Arial" w:cs="Arial"/>
          <w:sz w:val="24"/>
          <w:szCs w:val="24"/>
        </w:rPr>
        <w:t>e</w:t>
      </w:r>
      <w:r w:rsidRPr="000B511B">
        <w:rPr>
          <w:rFonts w:ascii="Arial" w:hAnsi="Arial" w:cs="Arial"/>
          <w:sz w:val="24"/>
          <w:szCs w:val="24"/>
        </w:rPr>
        <w:t xml:space="preserve">nero </w:t>
      </w:r>
      <w:r w:rsidR="00C035C9" w:rsidRPr="000B511B">
        <w:rPr>
          <w:rFonts w:ascii="Arial" w:hAnsi="Arial" w:cs="Arial"/>
          <w:sz w:val="24"/>
          <w:szCs w:val="24"/>
        </w:rPr>
        <w:t xml:space="preserve"> del </w:t>
      </w:r>
      <w:r w:rsidRPr="000B511B">
        <w:rPr>
          <w:rFonts w:ascii="Arial" w:hAnsi="Arial" w:cs="Arial"/>
          <w:sz w:val="24"/>
          <w:szCs w:val="24"/>
        </w:rPr>
        <w:t>2011, donde el Índice del Sector de Construcción Privada, representaba el índice más bajo de crecimiento en los años 2009 y 2010</w:t>
      </w:r>
      <w:r w:rsidRPr="000B511B">
        <w:rPr>
          <w:rStyle w:val="Refdenotaalpie"/>
          <w:rFonts w:ascii="Arial" w:hAnsi="Arial" w:cs="Arial"/>
          <w:sz w:val="24"/>
          <w:szCs w:val="24"/>
        </w:rPr>
        <w:footnoteReference w:id="1"/>
      </w:r>
      <w:r w:rsidRPr="000B511B">
        <w:rPr>
          <w:rFonts w:ascii="Arial" w:hAnsi="Arial" w:cs="Arial"/>
          <w:sz w:val="24"/>
          <w:szCs w:val="24"/>
        </w:rPr>
        <w:t>.</w:t>
      </w:r>
    </w:p>
    <w:p w:rsidR="00B7435A" w:rsidRPr="000B511B" w:rsidRDefault="00087923" w:rsidP="00087923">
      <w:pPr>
        <w:pStyle w:val="Ttulo2"/>
        <w:spacing w:after="240"/>
        <w:rPr>
          <w:rFonts w:ascii="Arial" w:hAnsi="Arial" w:cs="Arial"/>
          <w:sz w:val="24"/>
          <w:szCs w:val="24"/>
        </w:rPr>
      </w:pPr>
      <w:bookmarkStart w:id="28" w:name="_Toc398070237"/>
      <w:r w:rsidRPr="000B511B">
        <w:rPr>
          <w:rFonts w:ascii="Arial" w:hAnsi="Arial" w:cs="Arial"/>
          <w:color w:val="auto"/>
          <w:sz w:val="24"/>
          <w:szCs w:val="24"/>
        </w:rPr>
        <w:t xml:space="preserve">2.4 </w:t>
      </w:r>
      <w:r w:rsidR="00B7435A" w:rsidRPr="000B511B">
        <w:rPr>
          <w:rFonts w:ascii="Arial" w:hAnsi="Arial" w:cs="Arial"/>
          <w:color w:val="auto"/>
          <w:sz w:val="24"/>
          <w:szCs w:val="24"/>
        </w:rPr>
        <w:t>Participación de mercado</w:t>
      </w:r>
      <w:bookmarkEnd w:id="28"/>
    </w:p>
    <w:p w:rsidR="00B7435A" w:rsidRDefault="00B7435A" w:rsidP="00142796">
      <w:pPr>
        <w:spacing w:line="360" w:lineRule="auto"/>
        <w:ind w:firstLine="708"/>
        <w:jc w:val="both"/>
        <w:rPr>
          <w:rFonts w:ascii="Arial" w:hAnsi="Arial" w:cs="Arial"/>
          <w:sz w:val="24"/>
          <w:szCs w:val="24"/>
        </w:rPr>
      </w:pPr>
      <w:r w:rsidRPr="000B511B">
        <w:rPr>
          <w:rFonts w:ascii="Arial" w:hAnsi="Arial" w:cs="Arial"/>
          <w:sz w:val="24"/>
          <w:szCs w:val="24"/>
        </w:rPr>
        <w:t>La reducción del 2% en el crecimiento de la economía en el primer semestre del 2013,  reducción de un 7</w:t>
      </w:r>
      <w:r w:rsidR="00C035C9" w:rsidRPr="000B511B">
        <w:rPr>
          <w:rFonts w:ascii="Arial" w:hAnsi="Arial" w:cs="Arial"/>
          <w:sz w:val="24"/>
          <w:szCs w:val="24"/>
        </w:rPr>
        <w:t>,</w:t>
      </w:r>
      <w:r w:rsidRPr="000B511B">
        <w:rPr>
          <w:rFonts w:ascii="Arial" w:hAnsi="Arial" w:cs="Arial"/>
          <w:sz w:val="24"/>
          <w:szCs w:val="24"/>
        </w:rPr>
        <w:t xml:space="preserve">6% en la cantidad de metros cuadrados tramitados, reducción de un 12% en el sector de construcción en general  y la pérdida de más de 14 mil empleos en comparación </w:t>
      </w:r>
      <w:r w:rsidR="00C035C9" w:rsidRPr="000B511B">
        <w:rPr>
          <w:rFonts w:ascii="Arial" w:hAnsi="Arial" w:cs="Arial"/>
          <w:sz w:val="24"/>
          <w:szCs w:val="24"/>
        </w:rPr>
        <w:t>con el</w:t>
      </w:r>
      <w:r w:rsidRPr="000B511B">
        <w:rPr>
          <w:rFonts w:ascii="Arial" w:hAnsi="Arial" w:cs="Arial"/>
          <w:sz w:val="24"/>
          <w:szCs w:val="24"/>
        </w:rPr>
        <w:t xml:space="preserve"> año pasado, fueron los primeros resultados de la contracción crediticia impuesta por el B.C.C.R., además de una lenta gestión del sector público al no poner en ejecución trámites aprobados por el Colegio de Ingenieros</w:t>
      </w:r>
      <w:r w:rsidRPr="000B511B">
        <w:rPr>
          <w:rStyle w:val="Refdenotaalpie"/>
          <w:rFonts w:ascii="Arial" w:hAnsi="Arial" w:cs="Arial"/>
          <w:sz w:val="24"/>
          <w:szCs w:val="24"/>
        </w:rPr>
        <w:footnoteReference w:id="2"/>
      </w:r>
      <w:bookmarkStart w:id="29" w:name="_Toc371846634"/>
      <w:bookmarkStart w:id="30" w:name="_Toc374486446"/>
      <w:r w:rsidR="00142796" w:rsidRPr="000B511B">
        <w:rPr>
          <w:rFonts w:ascii="Arial" w:hAnsi="Arial" w:cs="Arial"/>
          <w:sz w:val="24"/>
          <w:szCs w:val="24"/>
        </w:rPr>
        <w:t>.</w:t>
      </w:r>
    </w:p>
    <w:p w:rsidR="00C62A03" w:rsidRDefault="00C62A03" w:rsidP="00142796">
      <w:pPr>
        <w:spacing w:line="360" w:lineRule="auto"/>
        <w:ind w:firstLine="708"/>
        <w:jc w:val="both"/>
        <w:rPr>
          <w:rFonts w:ascii="Arial" w:hAnsi="Arial" w:cs="Arial"/>
          <w:sz w:val="24"/>
          <w:szCs w:val="24"/>
        </w:rPr>
      </w:pPr>
    </w:p>
    <w:p w:rsidR="00C62A03" w:rsidRPr="000B511B" w:rsidRDefault="00C62A03" w:rsidP="00142796">
      <w:pPr>
        <w:spacing w:line="360" w:lineRule="auto"/>
        <w:ind w:firstLine="708"/>
        <w:jc w:val="both"/>
        <w:rPr>
          <w:rFonts w:ascii="Arial" w:hAnsi="Arial" w:cs="Arial"/>
          <w:sz w:val="24"/>
          <w:szCs w:val="24"/>
        </w:rPr>
      </w:pPr>
    </w:p>
    <w:bookmarkEnd w:id="29"/>
    <w:bookmarkEnd w:id="30"/>
    <w:p w:rsidR="00C62A03" w:rsidRPr="00C62A03" w:rsidRDefault="00C62A03" w:rsidP="00C62A03">
      <w:pPr>
        <w:pStyle w:val="Descripcin"/>
        <w:jc w:val="center"/>
        <w:rPr>
          <w:rFonts w:ascii="Arial" w:hAnsi="Arial" w:cs="Arial"/>
          <w:b/>
          <w:color w:val="auto"/>
          <w:sz w:val="24"/>
          <w:szCs w:val="24"/>
        </w:rPr>
      </w:pPr>
      <w:r w:rsidRPr="00C62A03">
        <w:rPr>
          <w:rFonts w:ascii="Arial" w:hAnsi="Arial" w:cs="Arial"/>
          <w:b/>
          <w:color w:val="auto"/>
          <w:sz w:val="24"/>
          <w:szCs w:val="24"/>
        </w:rPr>
        <w:t>Cuadro 1. IMAE Sector de la Construcción</w:t>
      </w:r>
      <w:r w:rsidR="00897824">
        <w:rPr>
          <w:rFonts w:ascii="Arial" w:hAnsi="Arial" w:cs="Arial"/>
          <w:b/>
          <w:color w:val="auto"/>
          <w:sz w:val="24"/>
          <w:szCs w:val="24"/>
        </w:rPr>
        <w:t xml:space="preserve"> en Costa Rica</w:t>
      </w:r>
      <w:r w:rsidRPr="00C62A03">
        <w:rPr>
          <w:rFonts w:ascii="Arial" w:hAnsi="Arial" w:cs="Arial"/>
          <w:b/>
          <w:color w:val="auto"/>
          <w:sz w:val="24"/>
          <w:szCs w:val="24"/>
        </w:rPr>
        <w:t xml:space="preserve"> </w:t>
      </w:r>
    </w:p>
    <w:p w:rsidR="00B7435A" w:rsidRPr="00C62A03" w:rsidRDefault="00B7435A" w:rsidP="00C62A03">
      <w:pPr>
        <w:pStyle w:val="Prrafodelista"/>
        <w:spacing w:line="360" w:lineRule="auto"/>
        <w:rPr>
          <w:rFonts w:ascii="Arial" w:hAnsi="Arial" w:cs="Arial"/>
          <w:sz w:val="24"/>
          <w:szCs w:val="24"/>
        </w:rPr>
      </w:pPr>
      <w:r w:rsidRPr="000B511B">
        <w:rPr>
          <w:rFonts w:ascii="Arial" w:hAnsi="Arial" w:cs="Arial"/>
          <w:noProof/>
          <w:sz w:val="24"/>
          <w:szCs w:val="24"/>
          <w:lang w:eastAsia="es-CR"/>
        </w:rPr>
        <w:drawing>
          <wp:inline distT="0" distB="0" distL="0" distR="0" wp14:anchorId="794818D0" wp14:editId="5DECEAE2">
            <wp:extent cx="5196840" cy="2667000"/>
            <wp:effectExtent l="19050" t="19050" r="22860" b="190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96840" cy="2667000"/>
                    </a:xfrm>
                    <a:prstGeom prst="rect">
                      <a:avLst/>
                    </a:prstGeom>
                    <a:noFill/>
                    <a:ln>
                      <a:solidFill>
                        <a:schemeClr val="accent1"/>
                      </a:solidFill>
                    </a:ln>
                  </pic:spPr>
                </pic:pic>
              </a:graphicData>
            </a:graphic>
          </wp:inline>
        </w:drawing>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Para el primer semestre del 2013 se tramitaron -7</w:t>
      </w:r>
      <w:r w:rsidR="00C035C9" w:rsidRPr="000B511B">
        <w:rPr>
          <w:rFonts w:ascii="Arial" w:hAnsi="Arial" w:cs="Arial"/>
          <w:sz w:val="24"/>
          <w:szCs w:val="24"/>
        </w:rPr>
        <w:t>,</w:t>
      </w:r>
      <w:r w:rsidRPr="000B511B">
        <w:rPr>
          <w:rFonts w:ascii="Arial" w:hAnsi="Arial" w:cs="Arial"/>
          <w:sz w:val="24"/>
          <w:szCs w:val="24"/>
        </w:rPr>
        <w:t>6% de metros cuadrados para la construcción de nuevas edificaciones, en comparación con el año pasado, siendo Alajuela  la provincia que más metros cuadrados tramitó para el primer semestre del 2013, principalmente un 38% dirigido a viviendas. Por otro lado, San José ocupó el segundo lugar, y 43% de sus metros tramitados se destinaron a edificios comerciales</w:t>
      </w:r>
      <w:r w:rsidRPr="000B511B">
        <w:rPr>
          <w:rStyle w:val="Refdenotaalpie"/>
          <w:rFonts w:ascii="Arial" w:hAnsi="Arial" w:cs="Arial"/>
          <w:sz w:val="24"/>
          <w:szCs w:val="24"/>
        </w:rPr>
        <w:footnoteReference w:id="3"/>
      </w:r>
      <w:r w:rsidRPr="000B511B">
        <w:rPr>
          <w:rFonts w:ascii="Arial" w:hAnsi="Arial" w:cs="Arial"/>
          <w:sz w:val="24"/>
          <w:szCs w:val="24"/>
        </w:rPr>
        <w:t>.</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Desde </w:t>
      </w:r>
      <w:r w:rsidR="00C035C9" w:rsidRPr="000B511B">
        <w:rPr>
          <w:rFonts w:ascii="Arial" w:hAnsi="Arial" w:cs="Arial"/>
          <w:sz w:val="24"/>
          <w:szCs w:val="24"/>
        </w:rPr>
        <w:t>d</w:t>
      </w:r>
      <w:r w:rsidRPr="000B511B">
        <w:rPr>
          <w:rFonts w:ascii="Arial" w:hAnsi="Arial" w:cs="Arial"/>
          <w:sz w:val="24"/>
          <w:szCs w:val="24"/>
        </w:rPr>
        <w:t>iciembre del año 2010, comienza a verse</w:t>
      </w:r>
      <w:r w:rsidR="00C035C9" w:rsidRPr="000B511B">
        <w:rPr>
          <w:rFonts w:ascii="Arial" w:hAnsi="Arial" w:cs="Arial"/>
          <w:sz w:val="24"/>
          <w:szCs w:val="24"/>
        </w:rPr>
        <w:t>,</w:t>
      </w:r>
      <w:r w:rsidRPr="000B511B">
        <w:rPr>
          <w:rFonts w:ascii="Arial" w:hAnsi="Arial" w:cs="Arial"/>
          <w:sz w:val="24"/>
          <w:szCs w:val="24"/>
        </w:rPr>
        <w:t xml:space="preserve"> poco a poco</w:t>
      </w:r>
      <w:r w:rsidR="00C035C9" w:rsidRPr="000B511B">
        <w:rPr>
          <w:rFonts w:ascii="Arial" w:hAnsi="Arial" w:cs="Arial"/>
          <w:sz w:val="24"/>
          <w:szCs w:val="24"/>
        </w:rPr>
        <w:t>,</w:t>
      </w:r>
      <w:r w:rsidRPr="000B511B">
        <w:rPr>
          <w:rFonts w:ascii="Arial" w:hAnsi="Arial" w:cs="Arial"/>
          <w:sz w:val="24"/>
          <w:szCs w:val="24"/>
        </w:rPr>
        <w:t xml:space="preserve"> una recuperación del sector en general, pero llegando apenas a un 8</w:t>
      </w:r>
      <w:r w:rsidR="00C035C9" w:rsidRPr="000B511B">
        <w:rPr>
          <w:rFonts w:ascii="Arial" w:hAnsi="Arial" w:cs="Arial"/>
          <w:sz w:val="24"/>
          <w:szCs w:val="24"/>
        </w:rPr>
        <w:t>,</w:t>
      </w:r>
      <w:r w:rsidRPr="000B511B">
        <w:rPr>
          <w:rFonts w:ascii="Arial" w:hAnsi="Arial" w:cs="Arial"/>
          <w:sz w:val="24"/>
          <w:szCs w:val="24"/>
        </w:rPr>
        <w:t>4% en el 2012 en la construcción privada, y se observa como el sector de la construcción pública no se recupera igual que los otros sectores, llegando a un -2</w:t>
      </w:r>
      <w:r w:rsidR="00C035C9" w:rsidRPr="000B511B">
        <w:rPr>
          <w:rFonts w:ascii="Arial" w:hAnsi="Arial" w:cs="Arial"/>
          <w:sz w:val="24"/>
          <w:szCs w:val="24"/>
        </w:rPr>
        <w:t>,</w:t>
      </w:r>
      <w:r w:rsidRPr="000B511B">
        <w:rPr>
          <w:rFonts w:ascii="Arial" w:hAnsi="Arial" w:cs="Arial"/>
          <w:sz w:val="24"/>
          <w:szCs w:val="24"/>
        </w:rPr>
        <w:t>5% al 2012</w:t>
      </w:r>
      <w:r w:rsidRPr="000B511B">
        <w:rPr>
          <w:rStyle w:val="Refdenotaalpie"/>
          <w:rFonts w:ascii="Arial" w:hAnsi="Arial" w:cs="Arial"/>
          <w:sz w:val="24"/>
          <w:szCs w:val="24"/>
        </w:rPr>
        <w:footnoteReference w:id="4"/>
      </w:r>
      <w:r w:rsidRPr="000B511B">
        <w:rPr>
          <w:rFonts w:ascii="Arial" w:hAnsi="Arial" w:cs="Arial"/>
          <w:sz w:val="24"/>
          <w:szCs w:val="24"/>
        </w:rPr>
        <w:t>.</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Para el mes de </w:t>
      </w:r>
      <w:r w:rsidR="00C035C9" w:rsidRPr="000B511B">
        <w:rPr>
          <w:rFonts w:ascii="Arial" w:hAnsi="Arial" w:cs="Arial"/>
          <w:sz w:val="24"/>
          <w:szCs w:val="24"/>
        </w:rPr>
        <w:t>m</w:t>
      </w:r>
      <w:r w:rsidRPr="000B511B">
        <w:rPr>
          <w:rFonts w:ascii="Arial" w:hAnsi="Arial" w:cs="Arial"/>
          <w:sz w:val="24"/>
          <w:szCs w:val="24"/>
        </w:rPr>
        <w:t>ayo del 2013, se mostró un indicador de 3</w:t>
      </w:r>
      <w:r w:rsidR="00C035C9" w:rsidRPr="000B511B">
        <w:rPr>
          <w:rFonts w:ascii="Arial" w:hAnsi="Arial" w:cs="Arial"/>
          <w:sz w:val="24"/>
          <w:szCs w:val="24"/>
        </w:rPr>
        <w:t>,</w:t>
      </w:r>
      <w:r w:rsidRPr="000B511B">
        <w:rPr>
          <w:rFonts w:ascii="Arial" w:hAnsi="Arial" w:cs="Arial"/>
          <w:sz w:val="24"/>
          <w:szCs w:val="24"/>
        </w:rPr>
        <w:t>5% de crecimiento en el IMAE del sector de construcción en general, sin embargo no fue tan grande como el que se tuvo en mayo del año 2012 con un 6</w:t>
      </w:r>
      <w:r w:rsidR="00C035C9" w:rsidRPr="000B511B">
        <w:rPr>
          <w:rFonts w:ascii="Arial" w:hAnsi="Arial" w:cs="Arial"/>
          <w:sz w:val="24"/>
          <w:szCs w:val="24"/>
        </w:rPr>
        <w:t>,</w:t>
      </w:r>
      <w:r w:rsidRPr="000B511B">
        <w:rPr>
          <w:rFonts w:ascii="Arial" w:hAnsi="Arial" w:cs="Arial"/>
          <w:sz w:val="24"/>
          <w:szCs w:val="24"/>
        </w:rPr>
        <w:t xml:space="preserve">2%. Por otra parte, </w:t>
      </w:r>
      <w:r w:rsidRPr="000B511B">
        <w:rPr>
          <w:rFonts w:ascii="Arial" w:hAnsi="Arial" w:cs="Arial"/>
          <w:sz w:val="24"/>
          <w:szCs w:val="24"/>
        </w:rPr>
        <w:lastRenderedPageBreak/>
        <w:t xml:space="preserve">el sector que está comenzando a mostrar signos de desaceleración para el año 2013 es el sector privado, y aún más el sector de construcción pública </w:t>
      </w:r>
      <w:r w:rsidR="00C035C9" w:rsidRPr="000B511B">
        <w:rPr>
          <w:rFonts w:ascii="Arial" w:hAnsi="Arial" w:cs="Arial"/>
          <w:sz w:val="24"/>
          <w:szCs w:val="24"/>
        </w:rPr>
        <w:t xml:space="preserve">en </w:t>
      </w:r>
      <w:r w:rsidRPr="000B511B">
        <w:rPr>
          <w:rFonts w:ascii="Arial" w:hAnsi="Arial" w:cs="Arial"/>
          <w:sz w:val="24"/>
          <w:szCs w:val="24"/>
        </w:rPr>
        <w:t xml:space="preserve">relación </w:t>
      </w:r>
      <w:r w:rsidR="00C035C9" w:rsidRPr="000B511B">
        <w:rPr>
          <w:rFonts w:ascii="Arial" w:hAnsi="Arial" w:cs="Arial"/>
          <w:sz w:val="24"/>
          <w:szCs w:val="24"/>
        </w:rPr>
        <w:t>con el</w:t>
      </w:r>
      <w:r w:rsidRPr="000B511B">
        <w:rPr>
          <w:rFonts w:ascii="Arial" w:hAnsi="Arial" w:cs="Arial"/>
          <w:sz w:val="24"/>
          <w:szCs w:val="24"/>
        </w:rPr>
        <w:t xml:space="preserve"> año pasado</w:t>
      </w:r>
      <w:r w:rsidR="00C035C9" w:rsidRPr="000B511B">
        <w:rPr>
          <w:rFonts w:ascii="Arial" w:hAnsi="Arial" w:cs="Arial"/>
          <w:sz w:val="24"/>
          <w:szCs w:val="24"/>
        </w:rPr>
        <w:t>;</w:t>
      </w:r>
      <w:r w:rsidRPr="000B511B">
        <w:rPr>
          <w:rFonts w:ascii="Arial" w:hAnsi="Arial" w:cs="Arial"/>
          <w:sz w:val="24"/>
          <w:szCs w:val="24"/>
        </w:rPr>
        <w:t xml:space="preserve"> no obstante, se espera que para el 2014 el sector de construcción pública tome un repunte con inversiones públicas hospitalarias, eléctricas y viales</w:t>
      </w:r>
      <w:r w:rsidRPr="000B511B">
        <w:rPr>
          <w:rStyle w:val="Refdenotaalpie"/>
          <w:rFonts w:ascii="Arial" w:hAnsi="Arial" w:cs="Arial"/>
          <w:sz w:val="24"/>
          <w:szCs w:val="24"/>
        </w:rPr>
        <w:footnoteReference w:id="5"/>
      </w:r>
      <w:r w:rsidRPr="000B511B">
        <w:rPr>
          <w:rFonts w:ascii="Arial" w:hAnsi="Arial" w:cs="Arial"/>
          <w:sz w:val="24"/>
          <w:szCs w:val="24"/>
        </w:rPr>
        <w:t>.</w:t>
      </w:r>
    </w:p>
    <w:p w:rsidR="00B7435A" w:rsidRPr="000B511B" w:rsidRDefault="00B7435A" w:rsidP="008609F9">
      <w:pPr>
        <w:pStyle w:val="Ttulo2"/>
        <w:rPr>
          <w:rFonts w:ascii="Arial" w:eastAsia="Calibri" w:hAnsi="Arial" w:cs="Arial"/>
          <w:color w:val="auto"/>
          <w:sz w:val="24"/>
          <w:szCs w:val="24"/>
        </w:rPr>
      </w:pPr>
      <w:bookmarkStart w:id="31" w:name="_Toc398070238"/>
      <w:r w:rsidRPr="000B511B">
        <w:rPr>
          <w:rFonts w:ascii="Arial" w:eastAsia="Calibri" w:hAnsi="Arial" w:cs="Arial"/>
          <w:color w:val="auto"/>
          <w:sz w:val="24"/>
          <w:szCs w:val="24"/>
        </w:rPr>
        <w:t>2.5.    Ventaja competitiva</w:t>
      </w:r>
      <w:bookmarkEnd w:id="31"/>
    </w:p>
    <w:p w:rsidR="00B7435A" w:rsidRPr="000B511B" w:rsidRDefault="00B7435A" w:rsidP="008609F9">
      <w:pPr>
        <w:pStyle w:val="NormalWeb"/>
        <w:spacing w:line="360" w:lineRule="auto"/>
        <w:ind w:firstLine="708"/>
        <w:jc w:val="both"/>
        <w:rPr>
          <w:rFonts w:ascii="Arial" w:hAnsi="Arial" w:cs="Arial"/>
        </w:rPr>
      </w:pPr>
      <w:r w:rsidRPr="000B511B">
        <w:rPr>
          <w:rFonts w:ascii="Arial" w:hAnsi="Arial" w:cs="Arial"/>
        </w:rPr>
        <w:t xml:space="preserve">Se denomina </w:t>
      </w:r>
      <w:r w:rsidRPr="000B511B">
        <w:rPr>
          <w:rFonts w:ascii="Arial" w:hAnsi="Arial" w:cs="Arial"/>
          <w:bCs/>
        </w:rPr>
        <w:t>ventaja competitiva</w:t>
      </w:r>
      <w:r w:rsidRPr="000B511B">
        <w:rPr>
          <w:rFonts w:ascii="Arial" w:hAnsi="Arial" w:cs="Arial"/>
        </w:rPr>
        <w:t xml:space="preserve"> a una ventaja que una compañía tiene respecto a otras compañías competidoras, muchas veces se relaciona una ventaja competitiva como el mejor</w:t>
      </w:r>
      <w:r w:rsidR="00C035C9" w:rsidRPr="000B511B">
        <w:rPr>
          <w:rFonts w:ascii="Arial" w:hAnsi="Arial" w:cs="Arial"/>
        </w:rPr>
        <w:t>,</w:t>
      </w:r>
      <w:r w:rsidRPr="000B511B">
        <w:rPr>
          <w:rFonts w:ascii="Arial" w:hAnsi="Arial" w:cs="Arial"/>
        </w:rPr>
        <w:t xml:space="preserve"> sin embargo no lo es, puede considerarse una ventaja competitiva solo significa que debe existir algo  que los consumidores consideren  como el mejor.</w:t>
      </w:r>
    </w:p>
    <w:p w:rsidR="00B7435A" w:rsidRPr="000B511B" w:rsidRDefault="00B7435A" w:rsidP="00540241">
      <w:pPr>
        <w:pStyle w:val="NormalWeb"/>
        <w:spacing w:line="360" w:lineRule="auto"/>
        <w:jc w:val="both"/>
        <w:rPr>
          <w:rFonts w:ascii="Arial" w:hAnsi="Arial" w:cs="Arial"/>
        </w:rPr>
      </w:pPr>
      <w:r w:rsidRPr="000B511B">
        <w:rPr>
          <w:rFonts w:ascii="Arial" w:hAnsi="Arial" w:cs="Arial"/>
        </w:rPr>
        <w:t xml:space="preserve">Para ser realmente efectiva, una </w:t>
      </w:r>
      <w:r w:rsidRPr="000B511B">
        <w:rPr>
          <w:rStyle w:val="Textoennegrita"/>
          <w:rFonts w:ascii="Arial" w:hAnsi="Arial" w:cs="Arial"/>
        </w:rPr>
        <w:t>ventaja competitiva</w:t>
      </w:r>
      <w:r w:rsidRPr="000B511B">
        <w:rPr>
          <w:rFonts w:ascii="Arial" w:hAnsi="Arial" w:cs="Arial"/>
        </w:rPr>
        <w:t xml:space="preserve"> debe ser:</w:t>
      </w:r>
    </w:p>
    <w:p w:rsidR="00B7435A" w:rsidRPr="000B511B" w:rsidRDefault="00B7435A" w:rsidP="00540241">
      <w:pPr>
        <w:numPr>
          <w:ilvl w:val="0"/>
          <w:numId w:val="6"/>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Única-</w:t>
      </w:r>
      <w:r w:rsidR="00C035C9" w:rsidRPr="000B511B">
        <w:rPr>
          <w:rFonts w:ascii="Arial" w:hAnsi="Arial" w:cs="Arial"/>
          <w:sz w:val="24"/>
          <w:szCs w:val="24"/>
          <w:lang w:val="es-ES"/>
        </w:rPr>
        <w:t>l</w:t>
      </w:r>
      <w:r w:rsidRPr="000B511B">
        <w:rPr>
          <w:rFonts w:ascii="Arial" w:hAnsi="Arial" w:cs="Arial"/>
          <w:sz w:val="24"/>
          <w:szCs w:val="24"/>
          <w:lang w:val="es-ES"/>
        </w:rPr>
        <w:t>egal</w:t>
      </w:r>
    </w:p>
    <w:p w:rsidR="00B7435A" w:rsidRPr="000B511B" w:rsidRDefault="00B7435A" w:rsidP="00540241">
      <w:pPr>
        <w:numPr>
          <w:ilvl w:val="0"/>
          <w:numId w:val="6"/>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Posible de mantener.</w:t>
      </w:r>
    </w:p>
    <w:p w:rsidR="00B7435A" w:rsidRPr="000B511B" w:rsidRDefault="00B7435A" w:rsidP="00540241">
      <w:pPr>
        <w:numPr>
          <w:ilvl w:val="0"/>
          <w:numId w:val="6"/>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Netamente superior a la competencia.</w:t>
      </w:r>
    </w:p>
    <w:p w:rsidR="00B7435A" w:rsidRPr="000B511B" w:rsidRDefault="00B7435A" w:rsidP="008609F9">
      <w:pPr>
        <w:numPr>
          <w:ilvl w:val="0"/>
          <w:numId w:val="6"/>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Aplicable a variadas situaciones del mercado.</w:t>
      </w:r>
    </w:p>
    <w:p w:rsidR="00B7435A" w:rsidRPr="000B511B" w:rsidRDefault="00B7435A" w:rsidP="008609F9">
      <w:pPr>
        <w:pStyle w:val="NormalWeb"/>
        <w:spacing w:line="360" w:lineRule="auto"/>
        <w:ind w:firstLine="360"/>
        <w:jc w:val="both"/>
        <w:rPr>
          <w:rFonts w:ascii="Arial" w:hAnsi="Arial" w:cs="Arial"/>
        </w:rPr>
      </w:pPr>
      <w:r w:rsidRPr="000B511B">
        <w:rPr>
          <w:rFonts w:ascii="Arial" w:hAnsi="Arial" w:cs="Arial"/>
        </w:rPr>
        <w:t>Los siguientes son ejemplos de las características de una compañía que pueden constituir una ventaja competitiva:</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Orientación al cliente.</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Cualidad superior del producto.</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Contratos de distribución de largo período.</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Valor de marca acumulado y buena reputación de la compañía.</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Ser el productor de bienes y servicios de menor costo, ofrecer un producto diferenciado o aplicar cualquiera de las dos estrategias anteriores en un segmento de mercado específico.</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lastRenderedPageBreak/>
        <w:t>Posesión de patentes y copyright.</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Monopolio protegido por el gobierno.</w:t>
      </w:r>
    </w:p>
    <w:p w:rsidR="00B7435A" w:rsidRPr="000B511B" w:rsidRDefault="00B7435A" w:rsidP="00540241">
      <w:pPr>
        <w:numPr>
          <w:ilvl w:val="0"/>
          <w:numId w:val="7"/>
        </w:numPr>
        <w:spacing w:before="100" w:beforeAutospacing="1" w:after="100" w:afterAutospacing="1" w:line="360" w:lineRule="auto"/>
        <w:jc w:val="both"/>
        <w:rPr>
          <w:rFonts w:ascii="Arial" w:hAnsi="Arial" w:cs="Arial"/>
          <w:sz w:val="24"/>
          <w:szCs w:val="24"/>
          <w:lang w:val="es-ES"/>
        </w:rPr>
      </w:pPr>
      <w:r w:rsidRPr="000B511B">
        <w:rPr>
          <w:rFonts w:ascii="Arial" w:hAnsi="Arial" w:cs="Arial"/>
          <w:sz w:val="24"/>
          <w:szCs w:val="24"/>
          <w:lang w:val="es-ES"/>
        </w:rPr>
        <w:t>Equipo profesional altamente calificado.</w:t>
      </w:r>
    </w:p>
    <w:p w:rsidR="00B7435A" w:rsidRPr="000B511B" w:rsidRDefault="00B7435A" w:rsidP="008609F9">
      <w:pPr>
        <w:pStyle w:val="NormalWeb"/>
        <w:spacing w:line="360" w:lineRule="auto"/>
        <w:ind w:firstLine="360"/>
        <w:jc w:val="both"/>
        <w:rPr>
          <w:rFonts w:ascii="Arial" w:hAnsi="Arial" w:cs="Arial"/>
        </w:rPr>
      </w:pPr>
      <w:r w:rsidRPr="000B511B">
        <w:rPr>
          <w:rFonts w:ascii="Arial" w:hAnsi="Arial" w:cs="Arial"/>
        </w:rPr>
        <w:t>Se dice que la única ventaja competitiva de largo recorrido es que una empresa pueda estar alerta y sea tan ágil como para poder encontrar siempre una ventaja sin importar lo que pueda ocurrir, también se considera una ventaja competitiva a aquellas empresas que poseen mayor rentabilidad que la industria.</w:t>
      </w:r>
    </w:p>
    <w:p w:rsidR="00B7435A" w:rsidRPr="000B511B" w:rsidRDefault="00B7435A" w:rsidP="008609F9">
      <w:pPr>
        <w:spacing w:line="360" w:lineRule="auto"/>
        <w:ind w:firstLine="360"/>
        <w:jc w:val="both"/>
        <w:rPr>
          <w:rFonts w:ascii="Arial" w:hAnsi="Arial" w:cs="Arial"/>
          <w:bCs/>
          <w:sz w:val="24"/>
          <w:szCs w:val="24"/>
        </w:rPr>
      </w:pPr>
      <w:r w:rsidRPr="000B511B">
        <w:rPr>
          <w:rFonts w:ascii="Arial" w:hAnsi="Arial" w:cs="Arial"/>
          <w:bCs/>
          <w:sz w:val="24"/>
          <w:szCs w:val="24"/>
        </w:rPr>
        <w:t xml:space="preserve">Son todas aquellas ventajas que posee una empresa con respecto </w:t>
      </w:r>
      <w:r w:rsidR="00C035C9" w:rsidRPr="000B511B">
        <w:rPr>
          <w:rFonts w:ascii="Arial" w:hAnsi="Arial" w:cs="Arial"/>
          <w:bCs/>
          <w:sz w:val="24"/>
          <w:szCs w:val="24"/>
        </w:rPr>
        <w:t xml:space="preserve">de </w:t>
      </w:r>
      <w:r w:rsidRPr="000B511B">
        <w:rPr>
          <w:rFonts w:ascii="Arial" w:hAnsi="Arial" w:cs="Arial"/>
          <w:bCs/>
          <w:sz w:val="24"/>
          <w:szCs w:val="24"/>
        </w:rPr>
        <w:t xml:space="preserve"> su competencia, normalmente se conoce como ventaja competitiva, pueden citar</w:t>
      </w:r>
      <w:r w:rsidR="00C035C9" w:rsidRPr="000B511B">
        <w:rPr>
          <w:rFonts w:ascii="Arial" w:hAnsi="Arial" w:cs="Arial"/>
          <w:bCs/>
          <w:sz w:val="24"/>
          <w:szCs w:val="24"/>
        </w:rPr>
        <w:t>se</w:t>
      </w:r>
      <w:r w:rsidRPr="000B511B">
        <w:rPr>
          <w:rFonts w:ascii="Arial" w:hAnsi="Arial" w:cs="Arial"/>
          <w:bCs/>
          <w:sz w:val="24"/>
          <w:szCs w:val="24"/>
        </w:rPr>
        <w:t xml:space="preserve"> algunas preguntas para tener más claro el panorama: </w:t>
      </w:r>
    </w:p>
    <w:p w:rsidR="00B7435A" w:rsidRPr="000B511B" w:rsidRDefault="00B7435A" w:rsidP="00540241">
      <w:pPr>
        <w:spacing w:after="0" w:line="360" w:lineRule="auto"/>
        <w:ind w:left="720"/>
        <w:rPr>
          <w:rFonts w:ascii="Arial" w:eastAsia="Times New Roman" w:hAnsi="Arial" w:cs="Arial"/>
          <w:sz w:val="24"/>
          <w:szCs w:val="24"/>
          <w:lang w:eastAsia="es-CR"/>
        </w:rPr>
      </w:pPr>
      <w:r w:rsidRPr="000B511B">
        <w:rPr>
          <w:rFonts w:ascii="Arial" w:eastAsia="Times New Roman" w:hAnsi="Arial" w:cs="Arial"/>
          <w:sz w:val="24"/>
          <w:szCs w:val="24"/>
          <w:lang w:eastAsia="es-CR"/>
        </w:rPr>
        <w:t>¿Qué consistencia tiene la empresa?</w:t>
      </w:r>
    </w:p>
    <w:p w:rsidR="00B7435A" w:rsidRPr="000B511B" w:rsidRDefault="00B7435A" w:rsidP="00540241">
      <w:pPr>
        <w:spacing w:after="0" w:line="360" w:lineRule="auto"/>
        <w:ind w:left="720"/>
        <w:rPr>
          <w:rFonts w:ascii="Arial" w:eastAsia="Times New Roman" w:hAnsi="Arial" w:cs="Arial"/>
          <w:sz w:val="24"/>
          <w:szCs w:val="24"/>
          <w:lang w:eastAsia="es-CR"/>
        </w:rPr>
      </w:pPr>
      <w:r w:rsidRPr="000B511B">
        <w:rPr>
          <w:rFonts w:ascii="Arial" w:eastAsia="Times New Roman" w:hAnsi="Arial" w:cs="Arial"/>
          <w:sz w:val="24"/>
          <w:szCs w:val="24"/>
          <w:lang w:eastAsia="es-CR"/>
        </w:rPr>
        <w:t>¿Qué ventajas hay en la empresa?</w:t>
      </w:r>
    </w:p>
    <w:p w:rsidR="00B7435A" w:rsidRPr="000B511B" w:rsidRDefault="00B7435A" w:rsidP="00540241">
      <w:pPr>
        <w:spacing w:after="0" w:line="360" w:lineRule="auto"/>
        <w:ind w:left="720"/>
        <w:rPr>
          <w:rFonts w:ascii="Arial" w:eastAsia="Times New Roman" w:hAnsi="Arial" w:cs="Arial"/>
          <w:sz w:val="24"/>
          <w:szCs w:val="24"/>
          <w:lang w:eastAsia="es-CR"/>
        </w:rPr>
      </w:pPr>
      <w:r w:rsidRPr="000B511B">
        <w:rPr>
          <w:rFonts w:ascii="Arial" w:eastAsia="Times New Roman" w:hAnsi="Arial" w:cs="Arial"/>
          <w:sz w:val="24"/>
          <w:szCs w:val="24"/>
          <w:lang w:eastAsia="es-CR"/>
        </w:rPr>
        <w:t>¿Qué hace la empresa mejor que cualquier otra?</w:t>
      </w:r>
    </w:p>
    <w:p w:rsidR="00B7435A" w:rsidRPr="000B511B" w:rsidRDefault="00B7435A" w:rsidP="00540241">
      <w:pPr>
        <w:spacing w:after="0" w:line="360" w:lineRule="auto"/>
        <w:ind w:left="720"/>
        <w:rPr>
          <w:rFonts w:ascii="Arial" w:eastAsia="Times New Roman" w:hAnsi="Arial" w:cs="Arial"/>
          <w:sz w:val="24"/>
          <w:szCs w:val="24"/>
          <w:lang w:eastAsia="es-CR"/>
        </w:rPr>
      </w:pPr>
      <w:r w:rsidRPr="000B511B">
        <w:rPr>
          <w:rFonts w:ascii="Arial" w:eastAsia="Times New Roman" w:hAnsi="Arial" w:cs="Arial"/>
          <w:sz w:val="24"/>
          <w:szCs w:val="24"/>
          <w:lang w:eastAsia="es-CR"/>
        </w:rPr>
        <w:t>¿A qué recursos de bajo coste o de manera única se tiene acceso?</w:t>
      </w:r>
    </w:p>
    <w:p w:rsidR="00B7435A" w:rsidRPr="000B511B" w:rsidRDefault="00B7435A" w:rsidP="00540241">
      <w:pPr>
        <w:spacing w:after="0" w:line="360" w:lineRule="auto"/>
        <w:ind w:left="720"/>
        <w:rPr>
          <w:rFonts w:ascii="Arial" w:eastAsia="Times New Roman" w:hAnsi="Arial" w:cs="Arial"/>
          <w:sz w:val="24"/>
          <w:szCs w:val="24"/>
          <w:lang w:eastAsia="es-CR"/>
        </w:rPr>
      </w:pPr>
      <w:r w:rsidRPr="000B511B">
        <w:rPr>
          <w:rFonts w:ascii="Arial" w:eastAsia="Times New Roman" w:hAnsi="Arial" w:cs="Arial"/>
          <w:sz w:val="24"/>
          <w:szCs w:val="24"/>
          <w:lang w:eastAsia="es-CR"/>
        </w:rPr>
        <w:t>¿Qué percibe la gente del mercado como una fortaleza?</w:t>
      </w:r>
    </w:p>
    <w:p w:rsidR="00B7435A" w:rsidRPr="000B511B" w:rsidRDefault="00B7435A" w:rsidP="008609F9">
      <w:pPr>
        <w:autoSpaceDE w:val="0"/>
        <w:autoSpaceDN w:val="0"/>
        <w:adjustRightInd w:val="0"/>
        <w:spacing w:after="240" w:line="360" w:lineRule="auto"/>
        <w:ind w:firstLine="708"/>
        <w:jc w:val="both"/>
        <w:rPr>
          <w:rFonts w:ascii="Arial" w:eastAsia="Times New Roman" w:hAnsi="Arial" w:cs="Arial"/>
          <w:sz w:val="24"/>
          <w:szCs w:val="24"/>
          <w:lang w:eastAsia="es-CR"/>
        </w:rPr>
      </w:pPr>
      <w:r w:rsidRPr="000B511B">
        <w:rPr>
          <w:rFonts w:ascii="Arial" w:eastAsia="Times New Roman" w:hAnsi="Arial" w:cs="Arial"/>
          <w:sz w:val="24"/>
          <w:szCs w:val="24"/>
          <w:lang w:eastAsia="es-CR"/>
        </w:rPr>
        <w:t>¿Qué element</w:t>
      </w:r>
      <w:r w:rsidR="008609F9" w:rsidRPr="000B511B">
        <w:rPr>
          <w:rFonts w:ascii="Arial" w:eastAsia="Times New Roman" w:hAnsi="Arial" w:cs="Arial"/>
          <w:sz w:val="24"/>
          <w:szCs w:val="24"/>
          <w:lang w:eastAsia="es-CR"/>
        </w:rPr>
        <w:t>os facilitan obtener una venta?</w:t>
      </w:r>
    </w:p>
    <w:p w:rsidR="00B7435A" w:rsidRPr="000B511B" w:rsidRDefault="00B7435A" w:rsidP="008609F9">
      <w:pPr>
        <w:pStyle w:val="Ttulo2"/>
        <w:spacing w:after="240"/>
        <w:rPr>
          <w:rFonts w:ascii="Arial" w:eastAsia="Calibri" w:hAnsi="Arial" w:cs="Arial"/>
          <w:color w:val="auto"/>
          <w:sz w:val="24"/>
          <w:szCs w:val="24"/>
        </w:rPr>
      </w:pPr>
      <w:bookmarkStart w:id="32" w:name="_Toc398070239"/>
      <w:r w:rsidRPr="000B511B">
        <w:rPr>
          <w:rFonts w:ascii="Arial" w:eastAsia="Calibri" w:hAnsi="Arial" w:cs="Arial"/>
          <w:color w:val="auto"/>
          <w:sz w:val="24"/>
          <w:szCs w:val="24"/>
        </w:rPr>
        <w:t>2.6.    Financiamiento</w:t>
      </w:r>
      <w:bookmarkEnd w:id="32"/>
    </w:p>
    <w:p w:rsidR="00B7435A" w:rsidRPr="000B511B" w:rsidRDefault="00B7435A" w:rsidP="008609F9">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En Costa Rica</w:t>
      </w:r>
      <w:r w:rsidR="00C035C9" w:rsidRPr="000B511B">
        <w:rPr>
          <w:rFonts w:ascii="Arial" w:eastAsia="Calibri" w:hAnsi="Arial" w:cs="Arial"/>
          <w:sz w:val="24"/>
          <w:szCs w:val="24"/>
        </w:rPr>
        <w:t>,</w:t>
      </w:r>
      <w:r w:rsidRPr="000B511B">
        <w:rPr>
          <w:rFonts w:ascii="Arial" w:eastAsia="Calibri" w:hAnsi="Arial" w:cs="Arial"/>
          <w:sz w:val="24"/>
          <w:szCs w:val="24"/>
        </w:rPr>
        <w:t xml:space="preserve"> existen varias opciones de financiamiento para los </w:t>
      </w:r>
      <w:r w:rsidR="00BF4D19" w:rsidRPr="000B511B">
        <w:rPr>
          <w:rFonts w:ascii="Arial" w:eastAsia="Calibri" w:hAnsi="Arial" w:cs="Arial"/>
          <w:sz w:val="24"/>
          <w:szCs w:val="24"/>
        </w:rPr>
        <w:t>P</w:t>
      </w:r>
      <w:r w:rsidRPr="000B511B">
        <w:rPr>
          <w:rFonts w:ascii="Arial" w:eastAsia="Calibri" w:hAnsi="Arial" w:cs="Arial"/>
          <w:sz w:val="24"/>
          <w:szCs w:val="24"/>
        </w:rPr>
        <w:t>ymes,  sin embargo los más accesibles con el Banco Nacional de Costa Rica y el Banco Popular y de Desarrollo Comunal, los empresarios deben poseer la confianza de poder acudir a las entidades bancarias a recibir el apoyo y la ayuda que soliciten de forma expedita.</w:t>
      </w:r>
    </w:p>
    <w:p w:rsidR="00B7435A" w:rsidRPr="000B511B" w:rsidRDefault="00B7435A" w:rsidP="008609F9">
      <w:pPr>
        <w:spacing w:line="360" w:lineRule="auto"/>
        <w:ind w:firstLine="708"/>
        <w:jc w:val="both"/>
        <w:textAlignment w:val="top"/>
        <w:rPr>
          <w:rFonts w:ascii="Arial" w:eastAsia="Times New Roman" w:hAnsi="Arial" w:cs="Arial"/>
          <w:bCs/>
          <w:sz w:val="24"/>
          <w:szCs w:val="24"/>
          <w:lang w:eastAsia="es-CR"/>
        </w:rPr>
      </w:pPr>
      <w:r w:rsidRPr="000B511B">
        <w:rPr>
          <w:rFonts w:ascii="Arial" w:eastAsia="Times New Roman" w:hAnsi="Arial" w:cs="Arial"/>
          <w:bCs/>
          <w:sz w:val="24"/>
          <w:szCs w:val="24"/>
          <w:lang w:eastAsia="es-CR"/>
        </w:rPr>
        <w:t>El objetivo es permitir el desarrollo productivo de las pequeñas y medianas empresas, en adelante P</w:t>
      </w:r>
      <w:r w:rsidR="00BF4D19" w:rsidRPr="000B511B">
        <w:rPr>
          <w:rFonts w:ascii="Arial" w:eastAsia="Times New Roman" w:hAnsi="Arial" w:cs="Arial"/>
          <w:bCs/>
          <w:sz w:val="24"/>
          <w:szCs w:val="24"/>
          <w:lang w:eastAsia="es-CR"/>
        </w:rPr>
        <w:t>ymes</w:t>
      </w:r>
      <w:r w:rsidRPr="000B511B">
        <w:rPr>
          <w:rFonts w:ascii="Arial" w:eastAsia="Times New Roman" w:hAnsi="Arial" w:cs="Arial"/>
          <w:bCs/>
          <w:sz w:val="24"/>
          <w:szCs w:val="24"/>
          <w:lang w:eastAsia="es-CR"/>
        </w:rPr>
        <w:t>, y posicione a este sector como protagónico, cuyo dinamismo contribuya al proceso de desarrollo económico y social del país, mediante la generación de empleo y el mejoramiento de las condiciones productivas y de acceso a la riqueza.</w:t>
      </w:r>
      <w:r w:rsidR="008609F9" w:rsidRPr="000B511B">
        <w:rPr>
          <w:rFonts w:ascii="Arial" w:eastAsia="Times New Roman" w:hAnsi="Arial" w:cs="Arial"/>
          <w:bCs/>
          <w:sz w:val="24"/>
          <w:szCs w:val="24"/>
          <w:lang w:eastAsia="es-CR"/>
        </w:rPr>
        <w:tab/>
      </w:r>
    </w:p>
    <w:p w:rsidR="00B7435A" w:rsidRPr="00B92B4B" w:rsidRDefault="00B7435A" w:rsidP="008609F9">
      <w:pPr>
        <w:spacing w:after="0" w:line="360" w:lineRule="auto"/>
        <w:ind w:firstLine="708"/>
        <w:jc w:val="both"/>
        <w:textAlignment w:val="top"/>
        <w:rPr>
          <w:rFonts w:ascii="Arial" w:eastAsia="Times New Roman" w:hAnsi="Arial" w:cs="Arial"/>
          <w:sz w:val="24"/>
          <w:szCs w:val="24"/>
          <w:lang w:eastAsia="es-CR"/>
        </w:rPr>
      </w:pPr>
      <w:r w:rsidRPr="000B511B">
        <w:rPr>
          <w:rFonts w:ascii="Arial" w:eastAsia="Times New Roman" w:hAnsi="Arial" w:cs="Arial"/>
          <w:bCs/>
          <w:sz w:val="24"/>
          <w:szCs w:val="24"/>
          <w:lang w:eastAsia="es-CR"/>
        </w:rPr>
        <w:lastRenderedPageBreak/>
        <w:t xml:space="preserve">Los avales y garantía de </w:t>
      </w:r>
      <w:r w:rsidRPr="00B92B4B">
        <w:rPr>
          <w:rFonts w:ascii="Arial" w:eastAsia="Times New Roman" w:hAnsi="Arial" w:cs="Arial"/>
          <w:bCs/>
          <w:sz w:val="24"/>
          <w:szCs w:val="24"/>
          <w:lang w:eastAsia="es-CR"/>
        </w:rPr>
        <w:t>los créditos juegan un papel importante en las empresas, s</w:t>
      </w:r>
      <w:r w:rsidRPr="00B92B4B">
        <w:rPr>
          <w:rFonts w:ascii="Arial" w:eastAsia="Times New Roman" w:hAnsi="Arial" w:cs="Arial"/>
          <w:sz w:val="24"/>
          <w:szCs w:val="24"/>
          <w:lang w:eastAsia="es-CR"/>
        </w:rPr>
        <w:t xml:space="preserve">u objetivo es proveer los recursos necesarios para el otorgamiento de avales y garantías a las </w:t>
      </w:r>
      <w:proofErr w:type="spellStart"/>
      <w:r w:rsidRPr="00B92B4B">
        <w:rPr>
          <w:rFonts w:ascii="Arial" w:eastAsia="Times New Roman" w:hAnsi="Arial" w:cs="Arial"/>
          <w:sz w:val="24"/>
          <w:szCs w:val="24"/>
          <w:lang w:eastAsia="es-CR"/>
        </w:rPr>
        <w:t>M</w:t>
      </w:r>
      <w:r w:rsidR="00BF4D19" w:rsidRPr="00B92B4B">
        <w:rPr>
          <w:rFonts w:ascii="Arial" w:eastAsia="Times New Roman" w:hAnsi="Arial" w:cs="Arial"/>
          <w:sz w:val="24"/>
          <w:szCs w:val="24"/>
          <w:lang w:eastAsia="es-CR"/>
        </w:rPr>
        <w:t>ipymes</w:t>
      </w:r>
      <w:proofErr w:type="spellEnd"/>
      <w:r w:rsidRPr="00B92B4B">
        <w:rPr>
          <w:rFonts w:ascii="Arial" w:eastAsia="Times New Roman" w:hAnsi="Arial" w:cs="Arial"/>
          <w:sz w:val="24"/>
          <w:szCs w:val="24"/>
          <w:lang w:eastAsia="es-CR"/>
        </w:rPr>
        <w:t xml:space="preserve"> y empresas de economía en crecimiento.</w:t>
      </w:r>
    </w:p>
    <w:p w:rsidR="00B7435A" w:rsidRPr="00B92B4B" w:rsidRDefault="00B7435A" w:rsidP="00540241">
      <w:pPr>
        <w:spacing w:after="0" w:line="360" w:lineRule="auto"/>
        <w:jc w:val="both"/>
        <w:textAlignment w:val="top"/>
        <w:rPr>
          <w:rFonts w:ascii="Arial" w:eastAsia="Times New Roman" w:hAnsi="Arial" w:cs="Arial"/>
          <w:sz w:val="24"/>
          <w:szCs w:val="24"/>
          <w:lang w:eastAsia="es-CR"/>
        </w:rPr>
      </w:pPr>
    </w:p>
    <w:p w:rsidR="00B7435A" w:rsidRPr="00897824" w:rsidRDefault="00B7435A" w:rsidP="00540241">
      <w:pPr>
        <w:spacing w:after="0" w:line="360" w:lineRule="auto"/>
        <w:jc w:val="both"/>
        <w:textAlignment w:val="top"/>
        <w:rPr>
          <w:rFonts w:ascii="Arial" w:eastAsia="Times New Roman" w:hAnsi="Arial" w:cs="Arial"/>
          <w:sz w:val="24"/>
          <w:szCs w:val="24"/>
          <w:lang w:eastAsia="es-CR"/>
        </w:rPr>
      </w:pPr>
      <w:r w:rsidRPr="00B92B4B">
        <w:rPr>
          <w:rFonts w:ascii="Arial" w:eastAsia="Times New Roman" w:hAnsi="Arial" w:cs="Arial"/>
          <w:sz w:val="24"/>
          <w:szCs w:val="24"/>
          <w:lang w:eastAsia="es-CR"/>
        </w:rPr>
        <w:t xml:space="preserve">Mediante los recursos del </w:t>
      </w:r>
      <w:proofErr w:type="spellStart"/>
      <w:r w:rsidRPr="00B92B4B">
        <w:rPr>
          <w:rFonts w:ascii="Arial" w:eastAsia="Times New Roman" w:hAnsi="Arial" w:cs="Arial"/>
          <w:sz w:val="24"/>
          <w:szCs w:val="24"/>
          <w:lang w:eastAsia="es-CR"/>
        </w:rPr>
        <w:t>M</w:t>
      </w:r>
      <w:r w:rsidR="00BF4D19" w:rsidRPr="00B92B4B">
        <w:rPr>
          <w:rFonts w:ascii="Arial" w:eastAsia="Times New Roman" w:hAnsi="Arial" w:cs="Arial"/>
          <w:sz w:val="24"/>
          <w:szCs w:val="24"/>
          <w:lang w:eastAsia="es-CR"/>
        </w:rPr>
        <w:t>ipyme</w:t>
      </w:r>
      <w:proofErr w:type="spellEnd"/>
      <w:r w:rsidRPr="00897824">
        <w:rPr>
          <w:rFonts w:ascii="Arial" w:eastAsia="Times New Roman" w:hAnsi="Arial" w:cs="Arial"/>
          <w:sz w:val="24"/>
          <w:szCs w:val="24"/>
          <w:lang w:eastAsia="es-CR"/>
        </w:rPr>
        <w:t xml:space="preserve"> se podrán conceder</w:t>
      </w:r>
      <w:r w:rsidR="00BF4D19" w:rsidRPr="00897824">
        <w:rPr>
          <w:rFonts w:ascii="Arial" w:eastAsia="Times New Roman" w:hAnsi="Arial" w:cs="Arial"/>
          <w:sz w:val="24"/>
          <w:szCs w:val="24"/>
          <w:lang w:eastAsia="es-CR"/>
        </w:rPr>
        <w:t>se</w:t>
      </w:r>
      <w:r w:rsidRPr="00897824">
        <w:rPr>
          <w:rFonts w:ascii="Arial" w:eastAsia="Times New Roman" w:hAnsi="Arial" w:cs="Arial"/>
          <w:sz w:val="24"/>
          <w:szCs w:val="24"/>
          <w:lang w:eastAsia="es-CR"/>
        </w:rPr>
        <w:t xml:space="preserve"> créditos para financiar: </w:t>
      </w:r>
    </w:p>
    <w:p w:rsidR="00B7435A" w:rsidRPr="00897824" w:rsidRDefault="00B7435A" w:rsidP="00540241">
      <w:pPr>
        <w:spacing w:after="0" w:line="360" w:lineRule="auto"/>
        <w:jc w:val="both"/>
        <w:textAlignment w:val="top"/>
        <w:rPr>
          <w:rFonts w:ascii="Arial" w:eastAsia="Times New Roman" w:hAnsi="Arial" w:cs="Arial"/>
          <w:sz w:val="24"/>
          <w:szCs w:val="24"/>
          <w:lang w:eastAsia="es-CR"/>
        </w:rPr>
      </w:pPr>
      <w:r w:rsidRPr="00897824">
        <w:rPr>
          <w:rFonts w:ascii="Arial" w:eastAsia="Times New Roman" w:hAnsi="Arial" w:cs="Arial"/>
          <w:sz w:val="24"/>
          <w:szCs w:val="24"/>
          <w:lang w:eastAsia="es-CR"/>
        </w:rPr>
        <w:t>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Proyectos o programas de capacitación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Asistencia técnica</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Desarrollo tecnológico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Transferencia tecnológica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Conocimiento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Investigación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Desarrollo de potencial humano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 xml:space="preserve">Formación técnica profesional </w:t>
      </w:r>
    </w:p>
    <w:p w:rsidR="00B7435A" w:rsidRPr="00897824" w:rsidRDefault="00B7435A" w:rsidP="00540241">
      <w:pPr>
        <w:pStyle w:val="Prrafodelista"/>
        <w:numPr>
          <w:ilvl w:val="0"/>
          <w:numId w:val="8"/>
        </w:numPr>
        <w:spacing w:after="0" w:line="360" w:lineRule="auto"/>
        <w:ind w:left="567" w:hanging="567"/>
        <w:contextualSpacing/>
        <w:jc w:val="both"/>
        <w:textAlignment w:val="top"/>
        <w:rPr>
          <w:rFonts w:ascii="Arial" w:hAnsi="Arial" w:cs="Arial"/>
          <w:sz w:val="24"/>
          <w:szCs w:val="24"/>
          <w:lang w:eastAsia="es-CR"/>
        </w:rPr>
      </w:pPr>
      <w:r w:rsidRPr="00897824">
        <w:rPr>
          <w:rFonts w:ascii="Arial" w:hAnsi="Arial" w:cs="Arial"/>
          <w:sz w:val="24"/>
          <w:szCs w:val="24"/>
          <w:lang w:eastAsia="es-CR"/>
        </w:rPr>
        <w:t>Procesos de innovación y cambio tecnológico.</w:t>
      </w:r>
    </w:p>
    <w:p w:rsidR="00B7435A" w:rsidRPr="00897824" w:rsidRDefault="00B7435A" w:rsidP="00540241">
      <w:pPr>
        <w:spacing w:after="0" w:line="360" w:lineRule="auto"/>
        <w:jc w:val="both"/>
        <w:textAlignment w:val="top"/>
        <w:rPr>
          <w:rFonts w:ascii="Arial" w:eastAsia="Times New Roman" w:hAnsi="Arial" w:cs="Arial"/>
          <w:sz w:val="24"/>
          <w:szCs w:val="24"/>
          <w:lang w:eastAsia="es-CR"/>
        </w:rPr>
      </w:pPr>
    </w:p>
    <w:p w:rsidR="00B7435A" w:rsidRPr="00897824" w:rsidRDefault="00BF4D19" w:rsidP="008609F9">
      <w:pPr>
        <w:spacing w:line="360" w:lineRule="auto"/>
        <w:ind w:firstLine="567"/>
        <w:jc w:val="both"/>
        <w:rPr>
          <w:rFonts w:ascii="Arial" w:hAnsi="Arial" w:cs="Arial"/>
          <w:bCs/>
          <w:sz w:val="24"/>
          <w:szCs w:val="24"/>
        </w:rPr>
      </w:pPr>
      <w:r w:rsidRPr="00897824">
        <w:rPr>
          <w:rFonts w:ascii="Arial" w:eastAsia="Times New Roman" w:hAnsi="Arial" w:cs="Arial"/>
          <w:sz w:val="24"/>
          <w:szCs w:val="24"/>
          <w:lang w:eastAsia="es-CR"/>
        </w:rPr>
        <w:t>Estos</w:t>
      </w:r>
      <w:r w:rsidR="00B7435A" w:rsidRPr="00897824">
        <w:rPr>
          <w:rFonts w:ascii="Arial" w:eastAsia="Times New Roman" w:hAnsi="Arial" w:cs="Arial"/>
          <w:sz w:val="24"/>
          <w:szCs w:val="24"/>
          <w:lang w:eastAsia="es-CR"/>
        </w:rPr>
        <w:t xml:space="preserve"> son de vital importancia para el desarrollo de las empresas para poder lograr sus objetivos de una forma más rápida, en la que les ayudan con los financiamientos necesarios para el desempeño de las actividades operativas.</w:t>
      </w:r>
    </w:p>
    <w:p w:rsidR="00B7435A" w:rsidRPr="00897824" w:rsidRDefault="00B7435A" w:rsidP="008609F9">
      <w:pPr>
        <w:spacing w:line="360" w:lineRule="auto"/>
        <w:ind w:firstLine="567"/>
        <w:jc w:val="both"/>
        <w:rPr>
          <w:rFonts w:ascii="Arial" w:hAnsi="Arial" w:cs="Arial"/>
          <w:bCs/>
          <w:sz w:val="24"/>
          <w:szCs w:val="24"/>
        </w:rPr>
      </w:pPr>
      <w:r w:rsidRPr="00897824">
        <w:rPr>
          <w:rFonts w:ascii="Arial" w:hAnsi="Arial" w:cs="Arial"/>
          <w:bCs/>
          <w:sz w:val="24"/>
          <w:szCs w:val="24"/>
        </w:rPr>
        <w:t>La inten</w:t>
      </w:r>
      <w:r w:rsidR="00BF4D19" w:rsidRPr="00897824">
        <w:rPr>
          <w:rFonts w:ascii="Arial" w:hAnsi="Arial" w:cs="Arial"/>
          <w:bCs/>
          <w:sz w:val="24"/>
          <w:szCs w:val="24"/>
        </w:rPr>
        <w:t>c</w:t>
      </w:r>
      <w:r w:rsidRPr="00897824">
        <w:rPr>
          <w:rFonts w:ascii="Arial" w:hAnsi="Arial" w:cs="Arial"/>
          <w:bCs/>
          <w:sz w:val="24"/>
          <w:szCs w:val="24"/>
        </w:rPr>
        <w:t xml:space="preserve">ión de tienen las empresas es maximizar el apalancamiento, tanto financiero como el operativo, tratando de que las el costo capital promedio ponderado sea lo más bajo posible. </w:t>
      </w:r>
    </w:p>
    <w:p w:rsidR="00B7435A" w:rsidRPr="00897824" w:rsidRDefault="00B7435A" w:rsidP="008609F9">
      <w:pPr>
        <w:spacing w:line="360" w:lineRule="auto"/>
        <w:ind w:firstLine="567"/>
        <w:jc w:val="both"/>
        <w:rPr>
          <w:rFonts w:ascii="Arial" w:hAnsi="Arial" w:cs="Arial"/>
          <w:bCs/>
          <w:sz w:val="24"/>
          <w:szCs w:val="24"/>
        </w:rPr>
      </w:pPr>
      <w:r w:rsidRPr="00897824">
        <w:rPr>
          <w:rFonts w:ascii="Arial" w:hAnsi="Arial" w:cs="Arial"/>
          <w:bCs/>
          <w:sz w:val="24"/>
          <w:szCs w:val="24"/>
        </w:rPr>
        <w:t>Esta estructura var</w:t>
      </w:r>
      <w:r w:rsidR="00BF4D19" w:rsidRPr="00897824">
        <w:rPr>
          <w:rFonts w:ascii="Arial" w:hAnsi="Arial" w:cs="Arial"/>
          <w:bCs/>
          <w:sz w:val="24"/>
          <w:szCs w:val="24"/>
        </w:rPr>
        <w:t>í</w:t>
      </w:r>
      <w:r w:rsidRPr="00897824">
        <w:rPr>
          <w:rFonts w:ascii="Arial" w:hAnsi="Arial" w:cs="Arial"/>
          <w:bCs/>
          <w:sz w:val="24"/>
          <w:szCs w:val="24"/>
        </w:rPr>
        <w:t>a de una empresa a otra, no hay una estructura específica para todas las empresas, por lo contrario cada una se ajusta</w:t>
      </w:r>
      <w:r w:rsidR="00BF4D19" w:rsidRPr="00897824">
        <w:rPr>
          <w:rFonts w:ascii="Arial" w:hAnsi="Arial" w:cs="Arial"/>
          <w:bCs/>
          <w:sz w:val="24"/>
          <w:szCs w:val="24"/>
        </w:rPr>
        <w:t>,</w:t>
      </w:r>
      <w:r w:rsidRPr="00897824">
        <w:rPr>
          <w:rFonts w:ascii="Arial" w:hAnsi="Arial" w:cs="Arial"/>
          <w:bCs/>
          <w:sz w:val="24"/>
          <w:szCs w:val="24"/>
        </w:rPr>
        <w:t xml:space="preserve"> según los costes de la empresa, el riesgo versus rendimiento que está dispuesta a acceder la empresa, y desde luego la naturaleza de </w:t>
      </w:r>
      <w:r w:rsidR="00BF4D19" w:rsidRPr="00897824">
        <w:rPr>
          <w:rFonts w:ascii="Arial" w:hAnsi="Arial" w:cs="Arial"/>
          <w:bCs/>
          <w:sz w:val="24"/>
          <w:szCs w:val="24"/>
        </w:rPr>
        <w:t>esta</w:t>
      </w:r>
      <w:r w:rsidRPr="00897824">
        <w:rPr>
          <w:rFonts w:ascii="Arial" w:hAnsi="Arial" w:cs="Arial"/>
          <w:bCs/>
          <w:sz w:val="24"/>
          <w:szCs w:val="24"/>
        </w:rPr>
        <w:t>.</w:t>
      </w:r>
    </w:p>
    <w:p w:rsidR="00B7435A" w:rsidRPr="000B511B" w:rsidRDefault="00B7435A" w:rsidP="008609F9">
      <w:pPr>
        <w:spacing w:line="360" w:lineRule="auto"/>
        <w:ind w:firstLine="567"/>
        <w:jc w:val="both"/>
        <w:rPr>
          <w:rFonts w:ascii="Arial" w:hAnsi="Arial" w:cs="Arial"/>
          <w:bCs/>
          <w:sz w:val="24"/>
          <w:szCs w:val="24"/>
        </w:rPr>
      </w:pPr>
      <w:r w:rsidRPr="00897824">
        <w:rPr>
          <w:rFonts w:ascii="Arial" w:hAnsi="Arial" w:cs="Arial"/>
          <w:bCs/>
          <w:sz w:val="24"/>
          <w:szCs w:val="24"/>
        </w:rPr>
        <w:t>Los apalancamientos financieros  operativos altos son de cuidado para las empresas</w:t>
      </w:r>
      <w:r w:rsidR="00BF4D19" w:rsidRPr="00897824">
        <w:rPr>
          <w:rFonts w:ascii="Arial" w:hAnsi="Arial" w:cs="Arial"/>
          <w:bCs/>
          <w:sz w:val="24"/>
          <w:szCs w:val="24"/>
        </w:rPr>
        <w:t>,</w:t>
      </w:r>
      <w:r w:rsidRPr="00897824">
        <w:rPr>
          <w:rFonts w:ascii="Arial" w:hAnsi="Arial" w:cs="Arial"/>
          <w:bCs/>
          <w:sz w:val="24"/>
          <w:szCs w:val="24"/>
        </w:rPr>
        <w:t xml:space="preserve"> por lo que un estudio les sentaría bien, también el tener altos compromisos en la estructura financiera les ocasiona altas tasas de interés</w:t>
      </w:r>
      <w:r w:rsidR="00BF4D19" w:rsidRPr="00897824">
        <w:rPr>
          <w:rFonts w:ascii="Arial" w:hAnsi="Arial" w:cs="Arial"/>
          <w:bCs/>
          <w:sz w:val="24"/>
          <w:szCs w:val="24"/>
        </w:rPr>
        <w:t>,</w:t>
      </w:r>
      <w:r w:rsidRPr="00897824">
        <w:rPr>
          <w:rFonts w:ascii="Arial" w:hAnsi="Arial" w:cs="Arial"/>
          <w:bCs/>
          <w:sz w:val="24"/>
          <w:szCs w:val="24"/>
        </w:rPr>
        <w:t xml:space="preserve"> ya que </w:t>
      </w:r>
      <w:r w:rsidRPr="00897824">
        <w:rPr>
          <w:rFonts w:ascii="Arial" w:hAnsi="Arial" w:cs="Arial"/>
          <w:bCs/>
          <w:sz w:val="24"/>
          <w:szCs w:val="24"/>
        </w:rPr>
        <w:lastRenderedPageBreak/>
        <w:t>los acreedores también</w:t>
      </w:r>
      <w:r w:rsidRPr="000B511B">
        <w:rPr>
          <w:rFonts w:ascii="Arial" w:hAnsi="Arial" w:cs="Arial"/>
          <w:bCs/>
          <w:sz w:val="24"/>
          <w:szCs w:val="24"/>
        </w:rPr>
        <w:t xml:space="preserve"> deben de salva guardar esa parte y recompensar riesgo rendimiento.</w:t>
      </w:r>
    </w:p>
    <w:p w:rsidR="00B7435A" w:rsidRPr="000B511B" w:rsidRDefault="00B7435A" w:rsidP="008609F9">
      <w:pPr>
        <w:spacing w:line="360" w:lineRule="auto"/>
        <w:ind w:firstLine="567"/>
        <w:jc w:val="both"/>
        <w:rPr>
          <w:rFonts w:ascii="Arial" w:hAnsi="Arial" w:cs="Arial"/>
          <w:bCs/>
          <w:sz w:val="24"/>
          <w:szCs w:val="24"/>
        </w:rPr>
      </w:pPr>
      <w:r w:rsidRPr="000B511B">
        <w:rPr>
          <w:rFonts w:ascii="Arial" w:hAnsi="Arial" w:cs="Arial"/>
          <w:bCs/>
          <w:sz w:val="24"/>
          <w:szCs w:val="24"/>
        </w:rPr>
        <w:t xml:space="preserve">Cuando existe una estructura financiera óptima la riqueza de los accionistas puede incrementarse considerablemente, ya que </w:t>
      </w:r>
      <w:r w:rsidR="00563EAE" w:rsidRPr="000B511B">
        <w:rPr>
          <w:rFonts w:ascii="Arial" w:hAnsi="Arial" w:cs="Arial"/>
          <w:bCs/>
          <w:sz w:val="24"/>
          <w:szCs w:val="24"/>
        </w:rPr>
        <w:t>cuanto</w:t>
      </w:r>
      <w:r w:rsidRPr="000B511B">
        <w:rPr>
          <w:rFonts w:ascii="Arial" w:hAnsi="Arial" w:cs="Arial"/>
          <w:bCs/>
          <w:sz w:val="24"/>
          <w:szCs w:val="24"/>
        </w:rPr>
        <w:t xml:space="preserve"> menor</w:t>
      </w:r>
      <w:r w:rsidR="00563EAE" w:rsidRPr="000B511B">
        <w:rPr>
          <w:rFonts w:ascii="Arial" w:hAnsi="Arial" w:cs="Arial"/>
          <w:bCs/>
          <w:sz w:val="24"/>
          <w:szCs w:val="24"/>
        </w:rPr>
        <w:t xml:space="preserve"> es</w:t>
      </w:r>
      <w:r w:rsidRPr="000B511B">
        <w:rPr>
          <w:rFonts w:ascii="Arial" w:hAnsi="Arial" w:cs="Arial"/>
          <w:bCs/>
          <w:sz w:val="24"/>
          <w:szCs w:val="24"/>
        </w:rPr>
        <w:t xml:space="preserve"> inversión</w:t>
      </w:r>
      <w:r w:rsidR="00563EAE" w:rsidRPr="000B511B">
        <w:rPr>
          <w:rFonts w:ascii="Arial" w:hAnsi="Arial" w:cs="Arial"/>
          <w:bCs/>
          <w:sz w:val="24"/>
          <w:szCs w:val="24"/>
        </w:rPr>
        <w:t>.</w:t>
      </w:r>
      <w:r w:rsidRPr="000B511B">
        <w:rPr>
          <w:rFonts w:ascii="Arial" w:hAnsi="Arial" w:cs="Arial"/>
          <w:bCs/>
          <w:sz w:val="24"/>
          <w:szCs w:val="24"/>
        </w:rPr>
        <w:t xml:space="preserve"> </w:t>
      </w:r>
      <w:proofErr w:type="gramStart"/>
      <w:r w:rsidRPr="000B511B">
        <w:rPr>
          <w:rFonts w:ascii="Arial" w:hAnsi="Arial" w:cs="Arial"/>
          <w:bCs/>
          <w:sz w:val="24"/>
          <w:szCs w:val="24"/>
        </w:rPr>
        <w:t>pueden</w:t>
      </w:r>
      <w:proofErr w:type="gramEnd"/>
      <w:r w:rsidRPr="000B511B">
        <w:rPr>
          <w:rFonts w:ascii="Arial" w:hAnsi="Arial" w:cs="Arial"/>
          <w:bCs/>
          <w:sz w:val="24"/>
          <w:szCs w:val="24"/>
        </w:rPr>
        <w:t xml:space="preserve"> obtener excelentes rendimientos.</w:t>
      </w:r>
    </w:p>
    <w:p w:rsidR="00B7435A" w:rsidRPr="000B511B" w:rsidRDefault="00B7435A" w:rsidP="008609F9">
      <w:pPr>
        <w:spacing w:line="360" w:lineRule="auto"/>
        <w:ind w:firstLine="567"/>
        <w:jc w:val="both"/>
        <w:rPr>
          <w:rFonts w:ascii="Arial" w:hAnsi="Arial" w:cs="Arial"/>
          <w:bCs/>
          <w:sz w:val="24"/>
          <w:szCs w:val="24"/>
        </w:rPr>
      </w:pPr>
      <w:r w:rsidRPr="000B511B">
        <w:rPr>
          <w:rFonts w:ascii="Arial" w:hAnsi="Arial" w:cs="Arial"/>
          <w:bCs/>
          <w:sz w:val="24"/>
          <w:szCs w:val="24"/>
        </w:rPr>
        <w:t>Para algunos inversionistas la aversión al riesgo los cohíbe para una mayor crecimiento, esto ocurre más que todo en empresas pequeñas donde no desean aumentar la deuda</w:t>
      </w:r>
      <w:r w:rsidR="00563EAE" w:rsidRPr="000B511B">
        <w:rPr>
          <w:rFonts w:ascii="Arial" w:hAnsi="Arial" w:cs="Arial"/>
          <w:bCs/>
          <w:sz w:val="24"/>
          <w:szCs w:val="24"/>
        </w:rPr>
        <w:t>,</w:t>
      </w:r>
      <w:r w:rsidRPr="000B511B">
        <w:rPr>
          <w:rFonts w:ascii="Arial" w:hAnsi="Arial" w:cs="Arial"/>
          <w:bCs/>
          <w:sz w:val="24"/>
          <w:szCs w:val="24"/>
        </w:rPr>
        <w:t xml:space="preserve"> o bien</w:t>
      </w:r>
      <w:r w:rsidR="00563EAE" w:rsidRPr="000B511B">
        <w:rPr>
          <w:rFonts w:ascii="Arial" w:hAnsi="Arial" w:cs="Arial"/>
          <w:bCs/>
          <w:sz w:val="24"/>
          <w:szCs w:val="24"/>
        </w:rPr>
        <w:t>,</w:t>
      </w:r>
      <w:r w:rsidRPr="000B511B">
        <w:rPr>
          <w:rFonts w:ascii="Arial" w:hAnsi="Arial" w:cs="Arial"/>
          <w:bCs/>
          <w:sz w:val="24"/>
          <w:szCs w:val="24"/>
        </w:rPr>
        <w:t xml:space="preserve"> endeudarse, y todas las inversiones las pretenden cubrir con recursos propios.</w:t>
      </w:r>
    </w:p>
    <w:p w:rsidR="00B7435A" w:rsidRPr="000B511B" w:rsidRDefault="00B7435A" w:rsidP="008609F9">
      <w:pPr>
        <w:spacing w:line="360" w:lineRule="auto"/>
        <w:ind w:firstLine="567"/>
        <w:jc w:val="both"/>
        <w:rPr>
          <w:rFonts w:ascii="Arial" w:hAnsi="Arial" w:cs="Arial"/>
          <w:bCs/>
          <w:sz w:val="24"/>
          <w:szCs w:val="24"/>
        </w:rPr>
      </w:pPr>
      <w:r w:rsidRPr="000B511B">
        <w:rPr>
          <w:rFonts w:ascii="Arial" w:hAnsi="Arial" w:cs="Arial"/>
          <w:bCs/>
          <w:sz w:val="24"/>
          <w:szCs w:val="24"/>
        </w:rPr>
        <w:t xml:space="preserve">Según </w:t>
      </w:r>
      <w:proofErr w:type="spellStart"/>
      <w:r w:rsidRPr="000B511B">
        <w:rPr>
          <w:rFonts w:ascii="Arial" w:hAnsi="Arial" w:cs="Arial"/>
          <w:bCs/>
          <w:sz w:val="24"/>
          <w:szCs w:val="24"/>
        </w:rPr>
        <w:t>Modigliani</w:t>
      </w:r>
      <w:proofErr w:type="spellEnd"/>
      <w:r w:rsidRPr="000B511B">
        <w:rPr>
          <w:rFonts w:ascii="Arial" w:hAnsi="Arial" w:cs="Arial"/>
          <w:bCs/>
          <w:sz w:val="24"/>
          <w:szCs w:val="24"/>
        </w:rPr>
        <w:t xml:space="preserve"> y Miller obtienen e </w:t>
      </w:r>
      <w:r w:rsidR="00563EAE" w:rsidRPr="000B511B">
        <w:rPr>
          <w:rFonts w:ascii="Arial" w:hAnsi="Arial" w:cs="Arial"/>
          <w:bCs/>
          <w:sz w:val="24"/>
          <w:szCs w:val="24"/>
        </w:rPr>
        <w:t>P</w:t>
      </w:r>
      <w:r w:rsidRPr="000B511B">
        <w:rPr>
          <w:rFonts w:ascii="Arial" w:hAnsi="Arial" w:cs="Arial"/>
          <w:bCs/>
          <w:sz w:val="24"/>
          <w:szCs w:val="24"/>
        </w:rPr>
        <w:t>remio Nobel de la Economía</w:t>
      </w:r>
      <w:r w:rsidR="00563EAE" w:rsidRPr="000B511B">
        <w:rPr>
          <w:rFonts w:ascii="Arial" w:hAnsi="Arial" w:cs="Arial"/>
          <w:bCs/>
          <w:sz w:val="24"/>
          <w:szCs w:val="24"/>
        </w:rPr>
        <w:t>,</w:t>
      </w:r>
      <w:r w:rsidRPr="000B511B">
        <w:rPr>
          <w:rFonts w:ascii="Arial" w:hAnsi="Arial" w:cs="Arial"/>
          <w:bCs/>
          <w:sz w:val="24"/>
          <w:szCs w:val="24"/>
        </w:rPr>
        <w:t xml:space="preserve"> porque en una de sus proposiciones señalan que:</w:t>
      </w:r>
      <w:r w:rsidRPr="000B511B">
        <w:rPr>
          <w:rFonts w:ascii="Arial" w:hAnsi="Arial" w:cs="Arial"/>
          <w:color w:val="555555"/>
          <w:sz w:val="24"/>
          <w:szCs w:val="24"/>
        </w:rPr>
        <w:tab/>
      </w:r>
    </w:p>
    <w:p w:rsidR="00B7435A" w:rsidRPr="000B511B" w:rsidRDefault="00B7435A" w:rsidP="008609F9">
      <w:pPr>
        <w:spacing w:line="360" w:lineRule="auto"/>
        <w:ind w:left="1134" w:right="1134"/>
        <w:jc w:val="both"/>
        <w:rPr>
          <w:rFonts w:ascii="Arial" w:hAnsi="Arial" w:cs="Arial"/>
          <w:color w:val="555555"/>
          <w:sz w:val="24"/>
          <w:szCs w:val="24"/>
        </w:rPr>
      </w:pPr>
      <w:r w:rsidRPr="000B511B">
        <w:rPr>
          <w:rFonts w:ascii="Arial" w:hAnsi="Arial" w:cs="Arial"/>
          <w:bCs/>
          <w:sz w:val="24"/>
          <w:szCs w:val="24"/>
        </w:rPr>
        <w:t xml:space="preserve">En cuanto al efecto impositivo sobre la estructura financiera ambos autores consideraron (académicamente expuesto en un artículo publicado en 1963) que el valor de la empresa aumenta a medida que lo hace el nivel de endeudamiento </w:t>
      </w:r>
      <w:r w:rsidR="00563EAE" w:rsidRPr="000B511B">
        <w:rPr>
          <w:rFonts w:ascii="Arial" w:hAnsi="Arial" w:cs="Arial"/>
          <w:bCs/>
          <w:sz w:val="24"/>
          <w:szCs w:val="24"/>
        </w:rPr>
        <w:t>por el</w:t>
      </w:r>
      <w:r w:rsidRPr="000B511B">
        <w:rPr>
          <w:rFonts w:ascii="Arial" w:hAnsi="Arial" w:cs="Arial"/>
          <w:bCs/>
          <w:sz w:val="24"/>
          <w:szCs w:val="24"/>
        </w:rPr>
        <w:t xml:space="preserve"> carácter fiscalmente deducible de los intereses en el impuesto sobre sociedades. Por tanto, existiría una estructura financiera que maximizaría el valor de la empresa y que estaría formada exclusivamente por endeudamiento. Ahora bien, este planteamiento no parece muy realista, por lo que se admite que deben existir otros factores que compensen las ventajas asociadas al endeudamiento y que lleven a obtener una estructura financiera óptima en la que se combinen deuda y capital propio</w:t>
      </w:r>
      <w:r w:rsidR="00563EAE" w:rsidRPr="000B511B">
        <w:rPr>
          <w:rFonts w:ascii="Arial" w:hAnsi="Arial" w:cs="Arial"/>
          <w:bCs/>
          <w:sz w:val="24"/>
          <w:szCs w:val="24"/>
        </w:rPr>
        <w:t xml:space="preserve"> </w:t>
      </w:r>
      <w:r w:rsidRPr="000B511B">
        <w:rPr>
          <w:rFonts w:ascii="Arial" w:hAnsi="Arial" w:cs="Arial"/>
          <w:bCs/>
          <w:sz w:val="24"/>
          <w:szCs w:val="24"/>
        </w:rPr>
        <w:t xml:space="preserve"> </w:t>
      </w:r>
      <w:r w:rsidR="00563EAE" w:rsidRPr="000B511B">
        <w:rPr>
          <w:rFonts w:ascii="Arial" w:hAnsi="Arial" w:cs="Arial"/>
          <w:bCs/>
          <w:sz w:val="24"/>
          <w:szCs w:val="24"/>
        </w:rPr>
        <w:t>(</w:t>
      </w:r>
      <w:r w:rsidRPr="000B511B">
        <w:rPr>
          <w:rFonts w:ascii="Arial" w:hAnsi="Arial" w:cs="Arial"/>
          <w:bCs/>
          <w:sz w:val="24"/>
          <w:szCs w:val="24"/>
        </w:rPr>
        <w:t>M&amp;M</w:t>
      </w:r>
      <w:r w:rsidR="00563EAE" w:rsidRPr="000B511B">
        <w:rPr>
          <w:rFonts w:ascii="Arial" w:hAnsi="Arial" w:cs="Arial"/>
          <w:bCs/>
          <w:sz w:val="24"/>
          <w:szCs w:val="24"/>
        </w:rPr>
        <w:t>)</w:t>
      </w:r>
      <w:r w:rsidRPr="000B511B">
        <w:rPr>
          <w:rFonts w:ascii="Arial" w:hAnsi="Arial" w:cs="Arial"/>
          <w:bCs/>
          <w:sz w:val="24"/>
          <w:szCs w:val="24"/>
        </w:rPr>
        <w:t>.</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Detrás de todo el tema de endeudamiento, existe un objetivo para las empresas</w:t>
      </w:r>
      <w:r w:rsidR="00563EAE" w:rsidRPr="000B511B">
        <w:rPr>
          <w:rFonts w:ascii="Arial" w:hAnsi="Arial" w:cs="Arial"/>
          <w:bCs/>
          <w:sz w:val="24"/>
          <w:szCs w:val="24"/>
        </w:rPr>
        <w:t>,</w:t>
      </w:r>
      <w:r w:rsidRPr="000B511B">
        <w:rPr>
          <w:rFonts w:ascii="Arial" w:hAnsi="Arial" w:cs="Arial"/>
          <w:bCs/>
          <w:sz w:val="24"/>
          <w:szCs w:val="24"/>
        </w:rPr>
        <w:t xml:space="preserve"> el cual consiste en aumentar el valor de las empresas cuando aumentan el nivel de endeudamiento, en otras palabras irónicamente las empresas aumentan de valor cuando se endeudan, esto se debe al escudo fiscal de los impuestos de los préstamos bancarios.</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lastRenderedPageBreak/>
        <w:t>Y dejar de lado el tiempo que les costara generar todo el capital para poder iniciar un proyecto nuevo, en lugar de comenzar con un apalancamiento financiero considerable  y que este les genere  flujos y como no hasta rendimientos para los  accionistas.</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No existe una cantidad óptima de porcentaje  para cada cuenta en las empresas sin embargo, existen porcentajes manejables que los empresarios deben toma</w:t>
      </w:r>
      <w:r w:rsidR="00563EAE" w:rsidRPr="000B511B">
        <w:rPr>
          <w:rFonts w:ascii="Arial" w:hAnsi="Arial" w:cs="Arial"/>
          <w:bCs/>
          <w:sz w:val="24"/>
          <w:szCs w:val="24"/>
        </w:rPr>
        <w:t>r</w:t>
      </w:r>
      <w:r w:rsidRPr="000B511B">
        <w:rPr>
          <w:rFonts w:ascii="Arial" w:hAnsi="Arial" w:cs="Arial"/>
          <w:bCs/>
          <w:sz w:val="24"/>
          <w:szCs w:val="24"/>
        </w:rPr>
        <w:t xml:space="preserve"> en cuenta</w:t>
      </w:r>
      <w:r w:rsidR="00563EAE" w:rsidRPr="000B511B">
        <w:rPr>
          <w:rFonts w:ascii="Arial" w:hAnsi="Arial" w:cs="Arial"/>
          <w:bCs/>
          <w:sz w:val="24"/>
          <w:szCs w:val="24"/>
        </w:rPr>
        <w:t>,</w:t>
      </w:r>
      <w:r w:rsidRPr="000B511B">
        <w:rPr>
          <w:rFonts w:ascii="Arial" w:hAnsi="Arial" w:cs="Arial"/>
          <w:bCs/>
          <w:sz w:val="24"/>
          <w:szCs w:val="24"/>
        </w:rPr>
        <w:t xml:space="preserve"> para que su estructura financiera sea la más factible para su  empresa.</w:t>
      </w:r>
    </w:p>
    <w:p w:rsidR="008609F9"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Realizar un comparativo numérico de cada una de las cuentas, tanto de un año al siguiente entre las mismas cuentas, como una comparación de un mismo año entre cuentas diferentes, análisis porcentuales de los estados financieros:</w:t>
      </w:r>
    </w:p>
    <w:p w:rsidR="00B7435A" w:rsidRPr="000B511B" w:rsidRDefault="008609F9" w:rsidP="00540241">
      <w:pPr>
        <w:spacing w:line="360" w:lineRule="auto"/>
        <w:jc w:val="both"/>
        <w:rPr>
          <w:rFonts w:ascii="Arial" w:hAnsi="Arial" w:cs="Arial"/>
          <w:b/>
          <w:bCs/>
          <w:sz w:val="24"/>
          <w:szCs w:val="24"/>
        </w:rPr>
      </w:pPr>
      <w:r w:rsidRPr="000B511B">
        <w:rPr>
          <w:rFonts w:ascii="Arial" w:hAnsi="Arial" w:cs="Arial"/>
          <w:b/>
          <w:bCs/>
          <w:sz w:val="24"/>
          <w:szCs w:val="24"/>
        </w:rPr>
        <w:t>Análisis Horizontal:</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 xml:space="preserve">Consiste en comparar los estados financieros de dos o más periodos  y obtener las variaciones absolutas y relativas, con el propósito de identificar los cambios y tendencias que experimentan las partidas </w:t>
      </w:r>
      <w:r w:rsidR="00563EAE" w:rsidRPr="000B511B">
        <w:rPr>
          <w:rFonts w:ascii="Arial" w:hAnsi="Arial" w:cs="Arial"/>
          <w:bCs/>
          <w:sz w:val="24"/>
          <w:szCs w:val="24"/>
        </w:rPr>
        <w:t>en el transcurso</w:t>
      </w:r>
      <w:r w:rsidRPr="000B511B">
        <w:rPr>
          <w:rFonts w:ascii="Arial" w:hAnsi="Arial" w:cs="Arial"/>
          <w:bCs/>
          <w:sz w:val="24"/>
          <w:szCs w:val="24"/>
        </w:rPr>
        <w:t xml:space="preserve"> del tiempo.  </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También</w:t>
      </w:r>
      <w:r w:rsidR="00563EAE" w:rsidRPr="000B511B">
        <w:rPr>
          <w:rFonts w:ascii="Arial" w:hAnsi="Arial" w:cs="Arial"/>
          <w:bCs/>
          <w:sz w:val="24"/>
          <w:szCs w:val="24"/>
        </w:rPr>
        <w:t>,</w:t>
      </w:r>
      <w:r w:rsidRPr="000B511B">
        <w:rPr>
          <w:rFonts w:ascii="Arial" w:hAnsi="Arial" w:cs="Arial"/>
          <w:bCs/>
          <w:sz w:val="24"/>
          <w:szCs w:val="24"/>
        </w:rPr>
        <w:t xml:space="preserve"> permite comparar las variaciones entre las partidas de   los estados, </w:t>
      </w:r>
      <w:r w:rsidR="00563EAE" w:rsidRPr="000B511B">
        <w:rPr>
          <w:rFonts w:ascii="Arial" w:hAnsi="Arial" w:cs="Arial"/>
          <w:bCs/>
          <w:sz w:val="24"/>
          <w:szCs w:val="24"/>
        </w:rPr>
        <w:t>para</w:t>
      </w:r>
      <w:r w:rsidRPr="000B511B">
        <w:rPr>
          <w:rFonts w:ascii="Arial" w:hAnsi="Arial" w:cs="Arial"/>
          <w:bCs/>
          <w:sz w:val="24"/>
          <w:szCs w:val="24"/>
        </w:rPr>
        <w:t xml:space="preserve"> identificar efectos favorables y desfavorables en los resultados y en la posición final de la empresa.</w:t>
      </w:r>
    </w:p>
    <w:p w:rsidR="00B7435A" w:rsidRPr="000B511B" w:rsidRDefault="00B7435A" w:rsidP="00540241">
      <w:pPr>
        <w:spacing w:line="360" w:lineRule="auto"/>
        <w:jc w:val="both"/>
        <w:rPr>
          <w:rFonts w:ascii="Arial" w:hAnsi="Arial" w:cs="Arial"/>
          <w:bCs/>
          <w:sz w:val="24"/>
          <w:szCs w:val="24"/>
        </w:rPr>
      </w:pPr>
      <w:r w:rsidRPr="000B511B">
        <w:rPr>
          <w:rFonts w:ascii="Arial" w:hAnsi="Arial" w:cs="Arial"/>
          <w:b/>
          <w:bCs/>
          <w:sz w:val="24"/>
          <w:szCs w:val="24"/>
        </w:rPr>
        <w:t>Análisis vertical</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Consiste en expresar un estado financiero en forma porcentual  con base en las ventas o activos totales, con el objetivo de analizar la estructura, composición e importancia relativa de las partidas dentro de un periodo.</w:t>
      </w:r>
    </w:p>
    <w:p w:rsidR="00B92B4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 xml:space="preserve">Resulta útil comparar los estados verticales de dos o más periodos, </w:t>
      </w:r>
      <w:r w:rsidR="00563EAE" w:rsidRPr="000B511B">
        <w:rPr>
          <w:rFonts w:ascii="Arial" w:hAnsi="Arial" w:cs="Arial"/>
          <w:bCs/>
          <w:sz w:val="24"/>
          <w:szCs w:val="24"/>
        </w:rPr>
        <w:t>para</w:t>
      </w:r>
      <w:r w:rsidRPr="000B511B">
        <w:rPr>
          <w:rFonts w:ascii="Arial" w:hAnsi="Arial" w:cs="Arial"/>
          <w:bCs/>
          <w:sz w:val="24"/>
          <w:szCs w:val="24"/>
        </w:rPr>
        <w:t xml:space="preserve"> identificar los cambios en la estructura y en las partidas, con sus efectos en los resultados y posición final de la empresa.</w:t>
      </w:r>
    </w:p>
    <w:p w:rsidR="00B92B4B" w:rsidRDefault="00B92B4B" w:rsidP="008609F9">
      <w:pPr>
        <w:spacing w:line="360" w:lineRule="auto"/>
        <w:ind w:firstLine="708"/>
        <w:jc w:val="both"/>
        <w:rPr>
          <w:rFonts w:ascii="Arial" w:hAnsi="Arial" w:cs="Arial"/>
          <w:bCs/>
          <w:sz w:val="24"/>
          <w:szCs w:val="24"/>
        </w:rPr>
      </w:pP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lastRenderedPageBreak/>
        <w:t xml:space="preserve">  </w:t>
      </w:r>
    </w:p>
    <w:p w:rsidR="00B7435A" w:rsidRPr="000B511B" w:rsidRDefault="00B7435A" w:rsidP="00B92B4B">
      <w:pPr>
        <w:pStyle w:val="Ttulo2"/>
        <w:spacing w:after="240"/>
        <w:rPr>
          <w:rFonts w:ascii="Arial" w:eastAsia="Calibri" w:hAnsi="Arial" w:cs="Arial"/>
          <w:color w:val="auto"/>
          <w:sz w:val="24"/>
          <w:szCs w:val="24"/>
        </w:rPr>
      </w:pPr>
      <w:bookmarkStart w:id="33" w:name="_Toc398070240"/>
      <w:r w:rsidRPr="000B511B">
        <w:rPr>
          <w:rFonts w:ascii="Arial" w:eastAsia="Calibri" w:hAnsi="Arial" w:cs="Arial"/>
          <w:color w:val="auto"/>
          <w:sz w:val="24"/>
          <w:szCs w:val="24"/>
        </w:rPr>
        <w:t>2.7.    Estructura organizacional</w:t>
      </w:r>
      <w:bookmarkEnd w:id="33"/>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A continuación se detalla el organigrama de la empresa</w:t>
      </w:r>
      <w:r w:rsidR="00563EAE" w:rsidRPr="000B511B">
        <w:rPr>
          <w:rFonts w:ascii="Arial" w:hAnsi="Arial" w:cs="Arial"/>
          <w:sz w:val="24"/>
          <w:szCs w:val="24"/>
        </w:rPr>
        <w:t>.</w:t>
      </w:r>
      <w:r w:rsidRPr="000B511B">
        <w:rPr>
          <w:rFonts w:ascii="Arial" w:hAnsi="Arial" w:cs="Arial"/>
          <w:sz w:val="24"/>
          <w:szCs w:val="24"/>
        </w:rPr>
        <w:t xml:space="preserve"> </w:t>
      </w:r>
    </w:p>
    <w:p w:rsidR="00B7435A" w:rsidRPr="000B511B" w:rsidRDefault="00B7435A" w:rsidP="00B92B4B">
      <w:pPr>
        <w:pStyle w:val="Cuadro"/>
        <w:spacing w:line="360" w:lineRule="auto"/>
        <w:rPr>
          <w:rFonts w:ascii="Arial" w:hAnsi="Arial" w:cs="Arial"/>
          <w:b/>
        </w:rPr>
      </w:pPr>
      <w:bookmarkStart w:id="34" w:name="_Toc371846632"/>
      <w:bookmarkStart w:id="35" w:name="_Toc374486444"/>
      <w:r w:rsidRPr="000B511B">
        <w:rPr>
          <w:rStyle w:val="CuadroChar"/>
          <w:rFonts w:ascii="Arial" w:hAnsi="Arial" w:cs="Arial"/>
          <w:b/>
        </w:rPr>
        <w:t>Cuadro 2. Organigrama de la Empresa Constructora Hermanos Porras</w:t>
      </w:r>
      <w:r w:rsidR="00563EAE" w:rsidRPr="000B511B">
        <w:rPr>
          <w:rStyle w:val="CuadroChar"/>
          <w:rFonts w:ascii="Arial" w:hAnsi="Arial" w:cs="Arial"/>
          <w:b/>
        </w:rPr>
        <w:t>,</w:t>
      </w:r>
      <w:r w:rsidRPr="000B511B">
        <w:rPr>
          <w:rStyle w:val="CuadroChar"/>
          <w:rFonts w:ascii="Arial" w:hAnsi="Arial" w:cs="Arial"/>
          <w:b/>
        </w:rPr>
        <w:t xml:space="preserve"> S</w:t>
      </w:r>
      <w:r w:rsidR="00563EAE" w:rsidRPr="000B511B">
        <w:rPr>
          <w:rStyle w:val="CuadroChar"/>
          <w:rFonts w:ascii="Arial" w:hAnsi="Arial" w:cs="Arial"/>
          <w:b/>
        </w:rPr>
        <w:t>.</w:t>
      </w:r>
      <w:r w:rsidRPr="000B511B">
        <w:rPr>
          <w:rStyle w:val="CuadroChar"/>
          <w:rFonts w:ascii="Arial" w:hAnsi="Arial" w:cs="Arial"/>
          <w:b/>
        </w:rPr>
        <w:t>A</w:t>
      </w:r>
      <w:r w:rsidRPr="000B511B">
        <w:rPr>
          <w:rFonts w:ascii="Arial" w:hAnsi="Arial" w:cs="Arial"/>
          <w:b/>
        </w:rPr>
        <w:t>.</w:t>
      </w:r>
      <w:bookmarkEnd w:id="34"/>
      <w:bookmarkEnd w:id="35"/>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sz w:val="24"/>
          <w:szCs w:val="24"/>
        </w:rPr>
      </w:pPr>
      <w:r w:rsidRPr="000B511B">
        <w:rPr>
          <w:rFonts w:ascii="Arial" w:hAnsi="Arial" w:cs="Arial"/>
          <w:noProof/>
          <w:sz w:val="24"/>
          <w:szCs w:val="24"/>
          <w:lang w:eastAsia="es-CR"/>
        </w:rPr>
        <w:drawing>
          <wp:inline distT="0" distB="0" distL="0" distR="0" wp14:anchorId="64FBBBBD" wp14:editId="285E211F">
            <wp:extent cx="5486400" cy="3200400"/>
            <wp:effectExtent l="0" t="0" r="0" b="19050"/>
            <wp:docPr id="1"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r w:rsidRPr="000B511B">
        <w:rPr>
          <w:rFonts w:ascii="Arial" w:hAnsi="Arial" w:cs="Arial"/>
          <w:sz w:val="24"/>
          <w:szCs w:val="24"/>
        </w:rPr>
        <w:t>Fuente: Elaboración propia</w:t>
      </w:r>
    </w:p>
    <w:p w:rsidR="00B7435A" w:rsidRPr="000B511B" w:rsidRDefault="00B7435A" w:rsidP="00540241">
      <w:pPr>
        <w:spacing w:line="360" w:lineRule="auto"/>
        <w:jc w:val="both"/>
        <w:rPr>
          <w:rFonts w:ascii="Arial" w:hAnsi="Arial" w:cs="Arial"/>
          <w:sz w:val="24"/>
          <w:szCs w:val="24"/>
        </w:rPr>
      </w:pP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La Gerencia General se encuentra distribuido por dos personas </w:t>
      </w:r>
      <w:proofErr w:type="spellStart"/>
      <w:r w:rsidRPr="000B511B">
        <w:rPr>
          <w:rFonts w:ascii="Arial" w:hAnsi="Arial" w:cs="Arial"/>
          <w:sz w:val="24"/>
          <w:szCs w:val="24"/>
        </w:rPr>
        <w:t>Olman</w:t>
      </w:r>
      <w:proofErr w:type="spellEnd"/>
      <w:r w:rsidRPr="000B511B">
        <w:rPr>
          <w:rFonts w:ascii="Arial" w:hAnsi="Arial" w:cs="Arial"/>
          <w:sz w:val="24"/>
          <w:szCs w:val="24"/>
        </w:rPr>
        <w:t xml:space="preserve"> Porras y </w:t>
      </w:r>
      <w:proofErr w:type="spellStart"/>
      <w:r w:rsidRPr="000B511B">
        <w:rPr>
          <w:rFonts w:ascii="Arial" w:hAnsi="Arial" w:cs="Arial"/>
          <w:sz w:val="24"/>
          <w:szCs w:val="24"/>
        </w:rPr>
        <w:t>Olner</w:t>
      </w:r>
      <w:proofErr w:type="spellEnd"/>
      <w:r w:rsidRPr="000B511B">
        <w:rPr>
          <w:rFonts w:ascii="Arial" w:hAnsi="Arial" w:cs="Arial"/>
          <w:sz w:val="24"/>
          <w:szCs w:val="24"/>
        </w:rPr>
        <w:t xml:space="preserve"> Porras.</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En el Departamento de Dirección Administrativa y Financiera se encuentra compuesto por la secretaria, asistente y administrador, en este departamento es que el Sr. </w:t>
      </w:r>
      <w:proofErr w:type="spellStart"/>
      <w:r w:rsidRPr="000B511B">
        <w:rPr>
          <w:rFonts w:ascii="Arial" w:hAnsi="Arial" w:cs="Arial"/>
          <w:sz w:val="24"/>
          <w:szCs w:val="24"/>
        </w:rPr>
        <w:t>Olman</w:t>
      </w:r>
      <w:proofErr w:type="spellEnd"/>
      <w:r w:rsidRPr="000B511B">
        <w:rPr>
          <w:rFonts w:ascii="Arial" w:hAnsi="Arial" w:cs="Arial"/>
          <w:sz w:val="24"/>
          <w:szCs w:val="24"/>
        </w:rPr>
        <w:t xml:space="preserve"> Porras se desenvuelve.</w:t>
      </w:r>
    </w:p>
    <w:p w:rsidR="00B7435A" w:rsidRPr="000B511B" w:rsidRDefault="00B7435A" w:rsidP="008609F9">
      <w:pPr>
        <w:spacing w:line="360" w:lineRule="auto"/>
        <w:jc w:val="both"/>
        <w:rPr>
          <w:rFonts w:ascii="Arial" w:hAnsi="Arial" w:cs="Arial"/>
          <w:sz w:val="24"/>
          <w:szCs w:val="24"/>
        </w:rPr>
      </w:pPr>
      <w:r w:rsidRPr="000B511B">
        <w:rPr>
          <w:rFonts w:ascii="Arial" w:hAnsi="Arial" w:cs="Arial"/>
          <w:sz w:val="24"/>
          <w:szCs w:val="24"/>
        </w:rPr>
        <w:t>Dentro del Departamento Contable el Contador.</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En el Departamento de Dirección de Operaciones, se encuentra los maestros de obras, y el Sr. </w:t>
      </w:r>
      <w:proofErr w:type="spellStart"/>
      <w:r w:rsidRPr="000B511B">
        <w:rPr>
          <w:rFonts w:ascii="Arial" w:hAnsi="Arial" w:cs="Arial"/>
          <w:sz w:val="24"/>
          <w:szCs w:val="24"/>
        </w:rPr>
        <w:t>Olner</w:t>
      </w:r>
      <w:proofErr w:type="spellEnd"/>
      <w:r w:rsidRPr="000B511B">
        <w:rPr>
          <w:rFonts w:ascii="Arial" w:hAnsi="Arial" w:cs="Arial"/>
          <w:sz w:val="24"/>
          <w:szCs w:val="24"/>
        </w:rPr>
        <w:t xml:space="preserve"> Porras se dedica a esta área.</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lastRenderedPageBreak/>
        <w:t>El Departamento de Ingeniería, se encuentra el Ingeniero Civil y el Arquitecto.</w:t>
      </w:r>
    </w:p>
    <w:p w:rsidR="00B7435A" w:rsidRPr="000B511B" w:rsidRDefault="00B7435A" w:rsidP="00897824">
      <w:pPr>
        <w:spacing w:line="360" w:lineRule="auto"/>
        <w:ind w:firstLine="708"/>
        <w:jc w:val="both"/>
        <w:rPr>
          <w:rFonts w:ascii="Arial" w:hAnsi="Arial" w:cs="Arial"/>
          <w:sz w:val="24"/>
          <w:szCs w:val="24"/>
        </w:rPr>
      </w:pPr>
      <w:r w:rsidRPr="000B511B">
        <w:rPr>
          <w:rFonts w:ascii="Arial" w:hAnsi="Arial" w:cs="Arial"/>
          <w:sz w:val="24"/>
          <w:szCs w:val="24"/>
        </w:rPr>
        <w:t>El Departamento de Construcción y Mantenimiento, en este departamento se</w:t>
      </w:r>
      <w:r w:rsidR="00897824">
        <w:rPr>
          <w:rFonts w:ascii="Arial" w:hAnsi="Arial" w:cs="Arial"/>
          <w:sz w:val="24"/>
          <w:szCs w:val="24"/>
        </w:rPr>
        <w:t xml:space="preserve"> encuentran todos los obreros. </w:t>
      </w:r>
    </w:p>
    <w:p w:rsidR="00B7435A" w:rsidRPr="000B511B" w:rsidRDefault="00B7435A" w:rsidP="008609F9">
      <w:pPr>
        <w:pStyle w:val="Ttulo2"/>
        <w:rPr>
          <w:rFonts w:ascii="Arial" w:eastAsia="Calibri" w:hAnsi="Arial" w:cs="Arial"/>
          <w:color w:val="auto"/>
          <w:sz w:val="24"/>
          <w:szCs w:val="24"/>
        </w:rPr>
      </w:pPr>
      <w:bookmarkStart w:id="36" w:name="_Toc398070241"/>
      <w:r w:rsidRPr="000B511B">
        <w:rPr>
          <w:rFonts w:ascii="Arial" w:eastAsia="Calibri" w:hAnsi="Arial" w:cs="Arial"/>
          <w:color w:val="auto"/>
          <w:sz w:val="24"/>
          <w:szCs w:val="24"/>
        </w:rPr>
        <w:t>2.8.    Estrategias operativas</w:t>
      </w:r>
      <w:bookmarkEnd w:id="36"/>
    </w:p>
    <w:p w:rsidR="00B7435A" w:rsidRPr="000B511B" w:rsidRDefault="00B7435A" w:rsidP="008609F9">
      <w:pPr>
        <w:pStyle w:val="NormalWeb"/>
        <w:spacing w:line="360" w:lineRule="auto"/>
        <w:ind w:firstLine="708"/>
        <w:jc w:val="both"/>
        <w:rPr>
          <w:rFonts w:ascii="Arial" w:hAnsi="Arial" w:cs="Arial"/>
        </w:rPr>
      </w:pPr>
      <w:r w:rsidRPr="000B511B">
        <w:rPr>
          <w:rFonts w:ascii="Arial" w:eastAsia="Calibri" w:hAnsi="Arial" w:cs="Arial"/>
        </w:rPr>
        <w:t xml:space="preserve">Es el plan o planes de las empresas para poder realizar o llevar a cabo sus operaciones, en pro de los objetivos que poseen, según </w:t>
      </w:r>
      <w:r w:rsidRPr="00897824">
        <w:rPr>
          <w:rFonts w:ascii="Arial" w:eastAsia="Calibri" w:hAnsi="Arial" w:cs="Arial"/>
        </w:rPr>
        <w:t xml:space="preserve">lo indica Fred R, &amp;  David  </w:t>
      </w:r>
      <w:r w:rsidRPr="00897824">
        <w:rPr>
          <w:rFonts w:ascii="Arial" w:hAnsi="Arial" w:cs="Arial"/>
        </w:rPr>
        <w:t xml:space="preserve">“La </w:t>
      </w:r>
      <w:hyperlink r:id="rId19" w:history="1">
        <w:r w:rsidRPr="00897824">
          <w:rPr>
            <w:rFonts w:ascii="Arial" w:hAnsi="Arial" w:cs="Arial"/>
          </w:rPr>
          <w:t>planeación</w:t>
        </w:r>
      </w:hyperlink>
      <w:r w:rsidRPr="00897824">
        <w:rPr>
          <w:rFonts w:ascii="Arial" w:hAnsi="Arial" w:cs="Arial"/>
        </w:rPr>
        <w:t xml:space="preserve"> o planificación estratégica es el proceso </w:t>
      </w:r>
      <w:r w:rsidR="00563EAE" w:rsidRPr="00897824">
        <w:rPr>
          <w:rFonts w:ascii="Arial" w:hAnsi="Arial" w:cs="Arial"/>
        </w:rPr>
        <w:t>por medio</w:t>
      </w:r>
      <w:r w:rsidRPr="00897824">
        <w:rPr>
          <w:rFonts w:ascii="Arial" w:hAnsi="Arial" w:cs="Arial"/>
        </w:rPr>
        <w:t xml:space="preserve"> del cual se</w:t>
      </w:r>
      <w:r w:rsidRPr="000B511B">
        <w:rPr>
          <w:rFonts w:ascii="Arial" w:hAnsi="Arial" w:cs="Arial"/>
        </w:rPr>
        <w:t xml:space="preserve"> declara la visión y la misión de la empresa, se analiza la situación externa y externa de </w:t>
      </w:r>
      <w:r w:rsidR="00563EAE" w:rsidRPr="000B511B">
        <w:rPr>
          <w:rFonts w:ascii="Arial" w:hAnsi="Arial" w:cs="Arial"/>
        </w:rPr>
        <w:t>e</w:t>
      </w:r>
      <w:r w:rsidRPr="000B511B">
        <w:rPr>
          <w:rFonts w:ascii="Arial" w:hAnsi="Arial" w:cs="Arial"/>
        </w:rPr>
        <w:t>sta, se establecen los objetivos generales, y se formulan las estrategias y planes estratégicos necesarios para alcanzar dichos objetivos”.</w:t>
      </w:r>
    </w:p>
    <w:p w:rsidR="00B7435A" w:rsidRPr="000B511B" w:rsidRDefault="00B7435A" w:rsidP="008609F9">
      <w:pPr>
        <w:autoSpaceDE w:val="0"/>
        <w:autoSpaceDN w:val="0"/>
        <w:adjustRightInd w:val="0"/>
        <w:spacing w:after="240" w:line="360" w:lineRule="auto"/>
        <w:ind w:firstLine="708"/>
        <w:jc w:val="both"/>
        <w:rPr>
          <w:rFonts w:ascii="Arial" w:hAnsi="Arial" w:cs="Arial"/>
          <w:color w:val="FF0000"/>
          <w:sz w:val="24"/>
          <w:szCs w:val="24"/>
        </w:rPr>
      </w:pPr>
      <w:r w:rsidRPr="000B511B">
        <w:rPr>
          <w:rFonts w:ascii="Arial" w:eastAsia="Calibri" w:hAnsi="Arial" w:cs="Arial"/>
          <w:sz w:val="24"/>
          <w:szCs w:val="24"/>
          <w:lang w:val="es-ES"/>
        </w:rPr>
        <w:t xml:space="preserve">Las estrategias operativas dictan los planes </w:t>
      </w:r>
      <w:r w:rsidR="00563EAE" w:rsidRPr="000B511B">
        <w:rPr>
          <w:rFonts w:ascii="Arial" w:eastAsia="Calibri" w:hAnsi="Arial" w:cs="Arial"/>
          <w:sz w:val="24"/>
          <w:szCs w:val="24"/>
          <w:lang w:val="es-ES"/>
        </w:rPr>
        <w:t>por</w:t>
      </w:r>
      <w:r w:rsidRPr="000B511B">
        <w:rPr>
          <w:rFonts w:ascii="Arial" w:eastAsia="Calibri" w:hAnsi="Arial" w:cs="Arial"/>
          <w:sz w:val="24"/>
          <w:szCs w:val="24"/>
          <w:lang w:val="es-ES"/>
        </w:rPr>
        <w:t xml:space="preserve"> seguir</w:t>
      </w:r>
      <w:r w:rsidR="00563EAE" w:rsidRPr="000B511B">
        <w:rPr>
          <w:rFonts w:ascii="Arial" w:eastAsia="Calibri" w:hAnsi="Arial" w:cs="Arial"/>
          <w:sz w:val="24"/>
          <w:szCs w:val="24"/>
          <w:lang w:val="es-ES"/>
        </w:rPr>
        <w:t>,</w:t>
      </w:r>
      <w:r w:rsidRPr="000B511B">
        <w:rPr>
          <w:rFonts w:ascii="Arial" w:eastAsia="Calibri" w:hAnsi="Arial" w:cs="Arial"/>
          <w:sz w:val="24"/>
          <w:szCs w:val="24"/>
          <w:lang w:val="es-ES"/>
        </w:rPr>
        <w:t xml:space="preserve"> según la operativa de la empresa, y esta estrategia es ideal que esté relacionado directamente con los planes financieros de la empresa, </w:t>
      </w:r>
      <w:r w:rsidRPr="000B511B">
        <w:rPr>
          <w:rFonts w:ascii="Arial" w:hAnsi="Arial" w:cs="Arial"/>
          <w:sz w:val="24"/>
          <w:szCs w:val="24"/>
        </w:rPr>
        <w:t xml:space="preserve">Higgings  </w:t>
      </w:r>
      <w:r w:rsidR="00B92B4B">
        <w:rPr>
          <w:rFonts w:ascii="Arial" w:hAnsi="Arial" w:cs="Arial"/>
          <w:sz w:val="24"/>
          <w:szCs w:val="24"/>
        </w:rPr>
        <w:t>señala</w:t>
      </w:r>
      <w:r w:rsidRPr="000B511B">
        <w:rPr>
          <w:rFonts w:ascii="Arial" w:hAnsi="Arial" w:cs="Arial"/>
          <w:sz w:val="24"/>
          <w:szCs w:val="24"/>
        </w:rPr>
        <w:t xml:space="preserve"> en el libro de </w:t>
      </w:r>
      <w:r w:rsidRPr="000B511B">
        <w:rPr>
          <w:rFonts w:ascii="Arial" w:hAnsi="Arial" w:cs="Arial"/>
          <w:i/>
          <w:sz w:val="24"/>
          <w:szCs w:val="24"/>
        </w:rPr>
        <w:t xml:space="preserve">Análisis para </w:t>
      </w:r>
      <w:r w:rsidRPr="00B92B4B">
        <w:rPr>
          <w:rFonts w:ascii="Arial" w:hAnsi="Arial" w:cs="Arial"/>
          <w:sz w:val="24"/>
          <w:szCs w:val="24"/>
        </w:rPr>
        <w:t>la Dirección Financiera</w:t>
      </w:r>
      <w:r w:rsidR="00B92B4B" w:rsidRPr="00B92B4B">
        <w:rPr>
          <w:rFonts w:ascii="Arial" w:hAnsi="Arial" w:cs="Arial"/>
          <w:sz w:val="24"/>
          <w:szCs w:val="24"/>
        </w:rPr>
        <w:t xml:space="preserve"> que e</w:t>
      </w:r>
      <w:r w:rsidRPr="00B92B4B">
        <w:rPr>
          <w:rFonts w:ascii="Arial" w:hAnsi="Arial" w:cs="Arial"/>
          <w:sz w:val="24"/>
          <w:szCs w:val="24"/>
        </w:rPr>
        <w:t>l dominio del análisis financiero reviste gran importancia para muchos tipos de personas, incluyendo inversores, acreedores y reguladores. Pero en ninguna parte resulta más important</w:t>
      </w:r>
      <w:r w:rsidR="00B92B4B" w:rsidRPr="00B92B4B">
        <w:rPr>
          <w:rFonts w:ascii="Arial" w:hAnsi="Arial" w:cs="Arial"/>
          <w:sz w:val="24"/>
          <w:szCs w:val="24"/>
        </w:rPr>
        <w:t xml:space="preserve">e que en el seno de la compañía. </w:t>
      </w:r>
      <w:r w:rsidRPr="00B92B4B">
        <w:rPr>
          <w:rFonts w:ascii="Arial" w:hAnsi="Arial" w:cs="Arial"/>
          <w:sz w:val="24"/>
          <w:szCs w:val="24"/>
        </w:rPr>
        <w:t>(Higgings, 2004</w:t>
      </w:r>
      <w:r w:rsidR="00B92B4B" w:rsidRPr="00B92B4B">
        <w:rPr>
          <w:rFonts w:ascii="Arial" w:hAnsi="Arial" w:cs="Arial"/>
          <w:sz w:val="24"/>
          <w:szCs w:val="24"/>
        </w:rPr>
        <w:t>)</w:t>
      </w:r>
    </w:p>
    <w:p w:rsidR="00B7435A" w:rsidRPr="000B511B" w:rsidRDefault="00B7435A" w:rsidP="008609F9">
      <w:pPr>
        <w:spacing w:line="360" w:lineRule="auto"/>
        <w:ind w:firstLine="708"/>
        <w:jc w:val="both"/>
        <w:rPr>
          <w:rFonts w:ascii="Arial" w:eastAsia="Calibri" w:hAnsi="Arial" w:cs="Arial"/>
          <w:sz w:val="24"/>
          <w:szCs w:val="24"/>
        </w:rPr>
      </w:pPr>
      <w:r w:rsidRPr="000B511B">
        <w:rPr>
          <w:rFonts w:ascii="Arial" w:eastAsia="Calibri" w:hAnsi="Arial" w:cs="Arial"/>
          <w:sz w:val="24"/>
          <w:szCs w:val="24"/>
        </w:rPr>
        <w:t>El análisis financiero debe estar a fin con las decisiones y estrategias, para que exista una relación completa y que se maximicen todos los recursos, logrando una operativa con existo,  y siendo reconocida para su entorno, llámese acreedores, proveedores, entidades financieras, clientes, y una de las partes más importantes de la compañía los socios de la empresa.</w:t>
      </w:r>
    </w:p>
    <w:p w:rsidR="00B7435A" w:rsidRPr="000B511B" w:rsidRDefault="00B7435A" w:rsidP="00540241">
      <w:pPr>
        <w:spacing w:line="360" w:lineRule="auto"/>
        <w:jc w:val="both"/>
        <w:rPr>
          <w:rFonts w:ascii="Arial" w:hAnsi="Arial" w:cs="Arial"/>
          <w:bCs/>
          <w:sz w:val="24"/>
          <w:szCs w:val="24"/>
        </w:rPr>
      </w:pPr>
      <w:r w:rsidRPr="000B511B">
        <w:rPr>
          <w:rFonts w:ascii="Arial" w:hAnsi="Arial" w:cs="Arial"/>
          <w:bCs/>
          <w:sz w:val="24"/>
          <w:szCs w:val="24"/>
        </w:rPr>
        <w:t xml:space="preserve">Según Lawrence J. </w:t>
      </w:r>
      <w:proofErr w:type="spellStart"/>
      <w:r w:rsidRPr="000B511B">
        <w:rPr>
          <w:rFonts w:ascii="Arial" w:hAnsi="Arial" w:cs="Arial"/>
          <w:bCs/>
          <w:sz w:val="24"/>
          <w:szCs w:val="24"/>
        </w:rPr>
        <w:t>Gitman</w:t>
      </w:r>
      <w:proofErr w:type="spellEnd"/>
      <w:r w:rsidRPr="000B511B">
        <w:rPr>
          <w:rFonts w:ascii="Arial" w:hAnsi="Arial" w:cs="Arial"/>
          <w:bCs/>
          <w:sz w:val="24"/>
          <w:szCs w:val="24"/>
        </w:rPr>
        <w:t xml:space="preserve"> destaca a las finanzas como:</w:t>
      </w:r>
    </w:p>
    <w:p w:rsidR="008609F9" w:rsidRPr="000B511B" w:rsidRDefault="00B7435A" w:rsidP="008609F9">
      <w:pPr>
        <w:spacing w:line="360" w:lineRule="auto"/>
        <w:ind w:left="1134" w:right="1134"/>
        <w:jc w:val="both"/>
        <w:rPr>
          <w:rFonts w:ascii="Arial" w:hAnsi="Arial" w:cs="Arial"/>
          <w:bCs/>
          <w:sz w:val="24"/>
          <w:szCs w:val="24"/>
        </w:rPr>
      </w:pPr>
      <w:r w:rsidRPr="000B511B">
        <w:rPr>
          <w:rFonts w:ascii="Arial" w:hAnsi="Arial" w:cs="Arial"/>
          <w:bCs/>
          <w:sz w:val="24"/>
          <w:szCs w:val="24"/>
        </w:rPr>
        <w:t xml:space="preserve">Son aquellas que se pueden definir como el arte, y la ciencia de administrar el dinero. Virtualmente todos los individuos y organizaciones ganan u obtienen dinero y lo gastan o lo invierten. Las finanzas están relacionadas con el proceso, las instituciones, los mercados y los instrumentos implicados en </w:t>
      </w:r>
      <w:r w:rsidRPr="000B511B">
        <w:rPr>
          <w:rFonts w:ascii="Arial" w:hAnsi="Arial" w:cs="Arial"/>
          <w:bCs/>
          <w:sz w:val="24"/>
          <w:szCs w:val="24"/>
        </w:rPr>
        <w:lastRenderedPageBreak/>
        <w:t>la transferencia de dinero entre individuos empresas y gobiernos”</w:t>
      </w:r>
      <w:sdt>
        <w:sdtPr>
          <w:rPr>
            <w:rFonts w:ascii="Arial" w:hAnsi="Arial" w:cs="Arial"/>
            <w:bCs/>
            <w:sz w:val="24"/>
            <w:szCs w:val="24"/>
          </w:rPr>
          <w:id w:val="-1802216959"/>
          <w:citation/>
        </w:sdtPr>
        <w:sdtContent>
          <w:r w:rsidR="00B3767D" w:rsidRPr="000B511B">
            <w:rPr>
              <w:rFonts w:ascii="Arial" w:hAnsi="Arial" w:cs="Arial"/>
              <w:bCs/>
              <w:sz w:val="24"/>
              <w:szCs w:val="24"/>
            </w:rPr>
            <w:fldChar w:fldCharType="begin"/>
          </w:r>
          <w:r w:rsidRPr="000B511B">
            <w:rPr>
              <w:rFonts w:ascii="Arial" w:hAnsi="Arial" w:cs="Arial"/>
              <w:bCs/>
              <w:sz w:val="24"/>
              <w:szCs w:val="24"/>
            </w:rPr>
            <w:instrText xml:space="preserve"> CITATION Git12 \l 1034 </w:instrText>
          </w:r>
          <w:r w:rsidR="00B3767D" w:rsidRPr="000B511B">
            <w:rPr>
              <w:rFonts w:ascii="Arial" w:hAnsi="Arial" w:cs="Arial"/>
              <w:bCs/>
              <w:sz w:val="24"/>
              <w:szCs w:val="24"/>
            </w:rPr>
            <w:fldChar w:fldCharType="separate"/>
          </w:r>
          <w:r w:rsidRPr="000B511B">
            <w:rPr>
              <w:rFonts w:ascii="Arial" w:hAnsi="Arial" w:cs="Arial"/>
              <w:bCs/>
              <w:sz w:val="24"/>
              <w:szCs w:val="24"/>
            </w:rPr>
            <w:t xml:space="preserve"> (Gitman, 2012)</w:t>
          </w:r>
          <w:r w:rsidR="00B3767D" w:rsidRPr="000B511B">
            <w:rPr>
              <w:rFonts w:ascii="Arial" w:hAnsi="Arial" w:cs="Arial"/>
              <w:bCs/>
              <w:sz w:val="24"/>
              <w:szCs w:val="24"/>
            </w:rPr>
            <w:fldChar w:fldCharType="end"/>
          </w:r>
        </w:sdtContent>
      </w:sdt>
      <w:r w:rsidR="008609F9" w:rsidRPr="000B511B">
        <w:rPr>
          <w:rFonts w:ascii="Arial" w:hAnsi="Arial" w:cs="Arial"/>
          <w:bCs/>
          <w:sz w:val="24"/>
          <w:szCs w:val="24"/>
        </w:rPr>
        <w:t>.</w:t>
      </w:r>
    </w:p>
    <w:p w:rsidR="00B7435A" w:rsidRPr="000B511B" w:rsidRDefault="00B7435A" w:rsidP="00897824">
      <w:pPr>
        <w:spacing w:line="360" w:lineRule="auto"/>
        <w:ind w:firstLine="708"/>
        <w:jc w:val="both"/>
        <w:rPr>
          <w:rFonts w:ascii="Arial" w:hAnsi="Arial" w:cs="Arial"/>
          <w:bCs/>
          <w:sz w:val="24"/>
          <w:szCs w:val="24"/>
        </w:rPr>
      </w:pPr>
      <w:r w:rsidRPr="000B511B">
        <w:rPr>
          <w:rFonts w:ascii="Arial" w:hAnsi="Arial" w:cs="Arial"/>
          <w:bCs/>
          <w:sz w:val="24"/>
          <w:szCs w:val="24"/>
        </w:rPr>
        <w:t xml:space="preserve">Según lo destaca </w:t>
      </w:r>
      <w:proofErr w:type="spellStart"/>
      <w:r w:rsidRPr="000B511B">
        <w:rPr>
          <w:rFonts w:ascii="Arial" w:hAnsi="Arial" w:cs="Arial"/>
          <w:bCs/>
          <w:sz w:val="24"/>
          <w:szCs w:val="24"/>
        </w:rPr>
        <w:t>Gitman</w:t>
      </w:r>
      <w:proofErr w:type="spellEnd"/>
      <w:r w:rsidR="006B5ED6" w:rsidRPr="000B511B">
        <w:rPr>
          <w:rFonts w:ascii="Arial" w:hAnsi="Arial" w:cs="Arial"/>
          <w:bCs/>
          <w:sz w:val="24"/>
          <w:szCs w:val="24"/>
        </w:rPr>
        <w:t>,</w:t>
      </w:r>
      <w:r w:rsidRPr="000B511B">
        <w:rPr>
          <w:rFonts w:ascii="Arial" w:hAnsi="Arial" w:cs="Arial"/>
          <w:bCs/>
          <w:sz w:val="24"/>
          <w:szCs w:val="24"/>
        </w:rPr>
        <w:t xml:space="preserve"> los procesos son vitales para las finanzas, así como la estructura de financiera,  la cual se basa en esa interacción que debe result</w:t>
      </w:r>
      <w:r w:rsidR="00897824">
        <w:rPr>
          <w:rFonts w:ascii="Arial" w:hAnsi="Arial" w:cs="Arial"/>
          <w:bCs/>
          <w:sz w:val="24"/>
          <w:szCs w:val="24"/>
        </w:rPr>
        <w:t>ar la óptima para las empresas.</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Desde inicios del siglo XX</w:t>
      </w:r>
      <w:r w:rsidR="006B5ED6" w:rsidRPr="000B511B">
        <w:rPr>
          <w:rFonts w:ascii="Arial" w:hAnsi="Arial" w:cs="Arial"/>
          <w:bCs/>
          <w:sz w:val="24"/>
          <w:szCs w:val="24"/>
        </w:rPr>
        <w:t>,</w:t>
      </w:r>
      <w:r w:rsidRPr="000B511B">
        <w:rPr>
          <w:rFonts w:ascii="Arial" w:hAnsi="Arial" w:cs="Arial"/>
          <w:bCs/>
          <w:sz w:val="24"/>
          <w:szCs w:val="24"/>
        </w:rPr>
        <w:t xml:space="preserve"> las empresas se han visto orientadas a la expansión, como lo fue producto de la Revolución Industrial en la que por  causa de una situación de mercado las empresas sacaron provecho de esto. </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 xml:space="preserve">Buscando accionistas para unir las fuerzas, produciendo el efecto de la sinergia, ocasionando una mayor preocupación de parte de los empresarios por pate de las fianzas, se produce en los 30s la gran depresión quedando en neutro las finanzas y su desenvolvimiento. </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Para los años 70s es cuando se crean más que las bases</w:t>
      </w:r>
      <w:r w:rsidR="006B5ED6" w:rsidRPr="000B511B">
        <w:rPr>
          <w:rFonts w:ascii="Arial" w:hAnsi="Arial" w:cs="Arial"/>
          <w:bCs/>
          <w:sz w:val="24"/>
          <w:szCs w:val="24"/>
        </w:rPr>
        <w:t>,</w:t>
      </w:r>
      <w:r w:rsidRPr="000B511B">
        <w:rPr>
          <w:rFonts w:ascii="Arial" w:hAnsi="Arial" w:cs="Arial"/>
          <w:bCs/>
          <w:sz w:val="24"/>
          <w:szCs w:val="24"/>
        </w:rPr>
        <w:t xml:space="preserve"> los fundamentos, y manteniéndose hasta hoy en día como las finanzas las que generan rentabilidad y crecimiento a la empresas. </w:t>
      </w:r>
    </w:p>
    <w:p w:rsidR="00B7435A" w:rsidRPr="000B511B" w:rsidRDefault="00B7435A" w:rsidP="008609F9">
      <w:pPr>
        <w:pStyle w:val="Ttulo2"/>
        <w:spacing w:after="240"/>
        <w:rPr>
          <w:rFonts w:ascii="Arial" w:eastAsia="Calibri" w:hAnsi="Arial" w:cs="Arial"/>
          <w:color w:val="auto"/>
          <w:sz w:val="24"/>
          <w:szCs w:val="24"/>
        </w:rPr>
      </w:pPr>
      <w:bookmarkStart w:id="37" w:name="_Toc398070242"/>
      <w:r w:rsidRPr="000B511B">
        <w:rPr>
          <w:rFonts w:ascii="Arial" w:eastAsia="Calibri" w:hAnsi="Arial" w:cs="Arial"/>
          <w:color w:val="auto"/>
          <w:sz w:val="24"/>
          <w:szCs w:val="24"/>
        </w:rPr>
        <w:t>2.9.  Estrategias tácticas</w:t>
      </w:r>
      <w:bookmarkEnd w:id="37"/>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 xml:space="preserve">Las opciones que muchas veces el mercado  presenta hace que las personas y las empresas no caminen a un punto directo, según los conocimientos básicos de la Física la distancia más corta entre dos puntos es la línea recta, pero </w:t>
      </w:r>
      <w:r w:rsidR="008609F9" w:rsidRPr="000B511B">
        <w:rPr>
          <w:rFonts w:ascii="Arial" w:hAnsi="Arial" w:cs="Arial"/>
          <w:bCs/>
          <w:sz w:val="24"/>
          <w:szCs w:val="24"/>
        </w:rPr>
        <w:t xml:space="preserve">así como las personas realizan </w:t>
      </w:r>
      <w:proofErr w:type="spellStart"/>
      <w:r w:rsidR="008609F9" w:rsidRPr="000B511B">
        <w:rPr>
          <w:rFonts w:ascii="Arial" w:hAnsi="Arial" w:cs="Arial"/>
          <w:bCs/>
          <w:sz w:val="24"/>
          <w:szCs w:val="24"/>
        </w:rPr>
        <w:t>zi</w:t>
      </w:r>
      <w:r w:rsidR="006B5ED6" w:rsidRPr="000B511B">
        <w:rPr>
          <w:rFonts w:ascii="Arial" w:hAnsi="Arial" w:cs="Arial"/>
          <w:bCs/>
          <w:sz w:val="24"/>
          <w:szCs w:val="24"/>
        </w:rPr>
        <w:t>g</w:t>
      </w:r>
      <w:proofErr w:type="spellEnd"/>
      <w:r w:rsidR="008609F9" w:rsidRPr="000B511B">
        <w:rPr>
          <w:rFonts w:ascii="Arial" w:hAnsi="Arial" w:cs="Arial"/>
          <w:bCs/>
          <w:sz w:val="24"/>
          <w:szCs w:val="24"/>
        </w:rPr>
        <w:t xml:space="preserve"> </w:t>
      </w:r>
      <w:proofErr w:type="spellStart"/>
      <w:r w:rsidR="008609F9" w:rsidRPr="000B511B">
        <w:rPr>
          <w:rFonts w:ascii="Arial" w:hAnsi="Arial" w:cs="Arial"/>
          <w:bCs/>
          <w:sz w:val="24"/>
          <w:szCs w:val="24"/>
        </w:rPr>
        <w:t>z</w:t>
      </w:r>
      <w:r w:rsidRPr="000B511B">
        <w:rPr>
          <w:rFonts w:ascii="Arial" w:hAnsi="Arial" w:cs="Arial"/>
          <w:bCs/>
          <w:sz w:val="24"/>
          <w:szCs w:val="24"/>
        </w:rPr>
        <w:t>a</w:t>
      </w:r>
      <w:r w:rsidR="006B5ED6" w:rsidRPr="000B511B">
        <w:rPr>
          <w:rFonts w:ascii="Arial" w:hAnsi="Arial" w:cs="Arial"/>
          <w:bCs/>
          <w:sz w:val="24"/>
          <w:szCs w:val="24"/>
        </w:rPr>
        <w:t>g</w:t>
      </w:r>
      <w:proofErr w:type="spellEnd"/>
      <w:r w:rsidRPr="000B511B">
        <w:rPr>
          <w:rFonts w:ascii="Arial" w:hAnsi="Arial" w:cs="Arial"/>
          <w:bCs/>
          <w:sz w:val="24"/>
          <w:szCs w:val="24"/>
        </w:rPr>
        <w:t xml:space="preserve"> en sus direcciones</w:t>
      </w:r>
      <w:r w:rsidR="006B5ED6" w:rsidRPr="000B511B">
        <w:rPr>
          <w:rFonts w:ascii="Arial" w:hAnsi="Arial" w:cs="Arial"/>
          <w:bCs/>
          <w:sz w:val="24"/>
          <w:szCs w:val="24"/>
        </w:rPr>
        <w:t>,</w:t>
      </w:r>
      <w:r w:rsidRPr="000B511B">
        <w:rPr>
          <w:rFonts w:ascii="Arial" w:hAnsi="Arial" w:cs="Arial"/>
          <w:bCs/>
          <w:sz w:val="24"/>
          <w:szCs w:val="24"/>
        </w:rPr>
        <w:t xml:space="preserve"> las empresas  también lo hacen, más cuando se habla de mayor cantidad de participantes.</w:t>
      </w:r>
    </w:p>
    <w:p w:rsidR="00B7435A" w:rsidRPr="000B511B" w:rsidRDefault="00B7435A" w:rsidP="008609F9">
      <w:pPr>
        <w:spacing w:after="0" w:line="360" w:lineRule="auto"/>
        <w:ind w:firstLine="708"/>
        <w:jc w:val="both"/>
        <w:rPr>
          <w:rFonts w:ascii="Arial" w:hAnsi="Arial" w:cs="Arial"/>
          <w:sz w:val="24"/>
          <w:szCs w:val="24"/>
        </w:rPr>
      </w:pPr>
      <w:proofErr w:type="spellStart"/>
      <w:r w:rsidRPr="000B511B">
        <w:rPr>
          <w:rFonts w:ascii="Arial" w:hAnsi="Arial" w:cs="Arial"/>
          <w:sz w:val="24"/>
          <w:szCs w:val="24"/>
        </w:rPr>
        <w:t>Koontz</w:t>
      </w:r>
      <w:proofErr w:type="spellEnd"/>
      <w:r w:rsidRPr="000B511B">
        <w:rPr>
          <w:rFonts w:ascii="Arial" w:hAnsi="Arial" w:cs="Arial"/>
          <w:sz w:val="24"/>
          <w:szCs w:val="24"/>
        </w:rPr>
        <w:t xml:space="preserve"> y </w:t>
      </w:r>
      <w:proofErr w:type="spellStart"/>
      <w:r w:rsidRPr="000B511B">
        <w:rPr>
          <w:rFonts w:ascii="Arial" w:hAnsi="Arial" w:cs="Arial"/>
          <w:sz w:val="24"/>
          <w:szCs w:val="24"/>
        </w:rPr>
        <w:t>Weihrich</w:t>
      </w:r>
      <w:proofErr w:type="spellEnd"/>
      <w:r w:rsidRPr="000B511B">
        <w:rPr>
          <w:rFonts w:ascii="Arial" w:hAnsi="Arial" w:cs="Arial"/>
          <w:sz w:val="24"/>
          <w:szCs w:val="24"/>
        </w:rPr>
        <w:t xml:space="preserve"> citan en su libro </w:t>
      </w:r>
      <w:r w:rsidRPr="000B511B">
        <w:rPr>
          <w:rFonts w:ascii="Arial" w:hAnsi="Arial" w:cs="Arial"/>
          <w:i/>
          <w:sz w:val="24"/>
          <w:szCs w:val="24"/>
        </w:rPr>
        <w:t xml:space="preserve">Administración una perspectiva global </w:t>
      </w:r>
      <w:r w:rsidRPr="000B511B">
        <w:rPr>
          <w:rFonts w:ascii="Arial" w:hAnsi="Arial" w:cs="Arial"/>
          <w:sz w:val="24"/>
          <w:szCs w:val="24"/>
        </w:rPr>
        <w:t>que una estrategia: “Es la determinación de los objetivos básicos a largo plazo en  una empresa y la adopción de los cursos de acción y la asignación de recursos necesarios para su cumplimiento” (p.126).</w:t>
      </w:r>
    </w:p>
    <w:p w:rsidR="00B7435A" w:rsidRPr="000B511B" w:rsidRDefault="00B7435A" w:rsidP="00540241">
      <w:pPr>
        <w:spacing w:after="0" w:line="360" w:lineRule="auto"/>
        <w:jc w:val="both"/>
        <w:rPr>
          <w:rFonts w:ascii="Arial" w:hAnsi="Arial" w:cs="Arial"/>
          <w:sz w:val="24"/>
          <w:szCs w:val="24"/>
        </w:rPr>
      </w:pPr>
    </w:p>
    <w:p w:rsidR="00B7435A" w:rsidRPr="000B511B" w:rsidRDefault="00B7435A" w:rsidP="008609F9">
      <w:pPr>
        <w:spacing w:after="0" w:line="360" w:lineRule="auto"/>
        <w:ind w:firstLine="708"/>
        <w:jc w:val="both"/>
        <w:rPr>
          <w:rFonts w:ascii="Arial" w:hAnsi="Arial" w:cs="Arial"/>
          <w:sz w:val="24"/>
          <w:szCs w:val="24"/>
        </w:rPr>
      </w:pPr>
      <w:r w:rsidRPr="000B511B">
        <w:rPr>
          <w:rFonts w:ascii="Arial" w:hAnsi="Arial" w:cs="Arial"/>
          <w:sz w:val="24"/>
          <w:szCs w:val="24"/>
        </w:rPr>
        <w:lastRenderedPageBreak/>
        <w:t>Las empresas deben de proyectarse y caminar siempre a una meta común, en la que todos sus objetivos sean en conjunto de sus planes de acción, y que los recursos sean destinados para el cumplimiento de las metas.</w:t>
      </w:r>
    </w:p>
    <w:p w:rsidR="00B7435A" w:rsidRPr="000B511B" w:rsidRDefault="00B7435A" w:rsidP="00540241">
      <w:pPr>
        <w:spacing w:after="0" w:line="360" w:lineRule="auto"/>
        <w:jc w:val="both"/>
        <w:rPr>
          <w:rFonts w:ascii="Arial" w:hAnsi="Arial" w:cs="Arial"/>
          <w:sz w:val="24"/>
          <w:szCs w:val="24"/>
        </w:rPr>
      </w:pPr>
    </w:p>
    <w:p w:rsidR="00B7435A" w:rsidRPr="00897824" w:rsidRDefault="00B7435A" w:rsidP="00897824">
      <w:pPr>
        <w:spacing w:line="360" w:lineRule="auto"/>
        <w:ind w:firstLine="708"/>
        <w:jc w:val="both"/>
        <w:rPr>
          <w:rFonts w:ascii="Arial" w:hAnsi="Arial" w:cs="Arial"/>
          <w:sz w:val="24"/>
          <w:szCs w:val="24"/>
        </w:rPr>
      </w:pPr>
      <w:r w:rsidRPr="000B511B">
        <w:rPr>
          <w:rFonts w:ascii="Arial" w:hAnsi="Arial" w:cs="Arial"/>
          <w:sz w:val="24"/>
          <w:szCs w:val="24"/>
        </w:rPr>
        <w:t xml:space="preserve">Siendo la toma de decisiones las bases de las direcciones que puedan tornárseles a las empresas, algunas empresas tienen medidas de </w:t>
      </w:r>
      <w:proofErr w:type="spellStart"/>
      <w:r w:rsidRPr="000B511B">
        <w:rPr>
          <w:rFonts w:ascii="Arial" w:hAnsi="Arial" w:cs="Arial"/>
          <w:sz w:val="24"/>
          <w:szCs w:val="24"/>
        </w:rPr>
        <w:t>contigencia</w:t>
      </w:r>
      <w:proofErr w:type="spellEnd"/>
      <w:r w:rsidRPr="000B511B">
        <w:rPr>
          <w:rFonts w:ascii="Arial" w:hAnsi="Arial" w:cs="Arial"/>
          <w:sz w:val="24"/>
          <w:szCs w:val="24"/>
        </w:rPr>
        <w:t xml:space="preserve"> para ciertas eventualidades, sin embargo no es parte de lo cotidiano de la gerencia, generalmente el día </w:t>
      </w:r>
      <w:proofErr w:type="spellStart"/>
      <w:r w:rsidRPr="000B511B">
        <w:rPr>
          <w:rFonts w:ascii="Arial" w:hAnsi="Arial" w:cs="Arial"/>
          <w:sz w:val="24"/>
          <w:szCs w:val="24"/>
        </w:rPr>
        <w:t>día</w:t>
      </w:r>
      <w:proofErr w:type="spellEnd"/>
      <w:r w:rsidRPr="000B511B">
        <w:rPr>
          <w:rFonts w:ascii="Arial" w:hAnsi="Arial" w:cs="Arial"/>
          <w:sz w:val="24"/>
          <w:szCs w:val="24"/>
        </w:rPr>
        <w:t xml:space="preserve"> hace que resuelvan los pro</w:t>
      </w:r>
      <w:r w:rsidR="00897824">
        <w:rPr>
          <w:rFonts w:ascii="Arial" w:hAnsi="Arial" w:cs="Arial"/>
          <w:sz w:val="24"/>
          <w:szCs w:val="24"/>
        </w:rPr>
        <w:t xml:space="preserve">blemas conforme van surgiendo. </w:t>
      </w:r>
    </w:p>
    <w:p w:rsidR="00B7435A" w:rsidRPr="000B511B" w:rsidRDefault="00B7435A" w:rsidP="008609F9">
      <w:pPr>
        <w:spacing w:line="360" w:lineRule="auto"/>
        <w:ind w:left="1134" w:right="1134"/>
        <w:jc w:val="both"/>
        <w:rPr>
          <w:rFonts w:ascii="Arial" w:hAnsi="Arial" w:cs="Arial"/>
          <w:sz w:val="24"/>
          <w:szCs w:val="24"/>
        </w:rPr>
      </w:pPr>
      <w:r w:rsidRPr="000B511B">
        <w:rPr>
          <w:rFonts w:ascii="Arial" w:hAnsi="Arial" w:cs="Arial"/>
          <w:i/>
          <w:sz w:val="24"/>
          <w:szCs w:val="24"/>
        </w:rPr>
        <w:t>La toma de decisiones es un proceso que se inicia cuando una persona observa un problema y determina que es necesario resolverlo procediendo a definirlo, a formular un objetivo, reconocer las limitaciones o restricciones, a generar alternativas de solución y evaluarlas hasta seleccionar la que le parece mejor, este proceso puede ser cualitativo o cuantitativo. El enfoque cualitativo se basa en la experiencia y el juicio personal, las habilidades necesarias en este enfoque son inherentes en la persona y aumentan con la práctica. El enfoque cuantitativo requiere habilidades que se obtienen del estudio de herramientas matemáticas que le permitan a la persona mejorar su efectividad en la toma de decisiones. Este enfoque es útil cuando no se tiene experiencia con problemas similares o cuando el problema es tan complejo o importante que requiere de un análisis exhaustivo para tener mayor posibilidad de elegir la mejor solución.</w:t>
      </w:r>
      <w:r w:rsidR="006B5ED6" w:rsidRPr="000B511B">
        <w:rPr>
          <w:rFonts w:ascii="Arial" w:hAnsi="Arial" w:cs="Arial"/>
          <w:i/>
          <w:sz w:val="24"/>
          <w:szCs w:val="24"/>
        </w:rPr>
        <w:t xml:space="preserve"> </w:t>
      </w:r>
      <w:r w:rsidRPr="000B511B">
        <w:rPr>
          <w:rFonts w:ascii="Arial" w:hAnsi="Arial" w:cs="Arial"/>
          <w:sz w:val="24"/>
          <w:szCs w:val="24"/>
        </w:rPr>
        <w:t>(</w:t>
      </w:r>
      <w:hyperlink r:id="rId20" w:history="1">
        <w:r w:rsidRPr="000B511B">
          <w:rPr>
            <w:rStyle w:val="Hipervnculo"/>
            <w:rFonts w:ascii="Arial" w:hAnsi="Arial" w:cs="Arial"/>
            <w:sz w:val="24"/>
            <w:szCs w:val="24"/>
          </w:rPr>
          <w:t>http://www.investigacionoperaciones.com/Definicion_IO.htm</w:t>
        </w:r>
      </w:hyperlink>
      <w:r w:rsidR="008609F9" w:rsidRPr="000B511B">
        <w:rPr>
          <w:rFonts w:ascii="Arial" w:hAnsi="Arial" w:cs="Arial"/>
          <w:sz w:val="24"/>
          <w:szCs w:val="24"/>
        </w:rPr>
        <w:t>).</w:t>
      </w:r>
    </w:p>
    <w:p w:rsidR="00B7435A" w:rsidRPr="000B511B" w:rsidRDefault="00B7435A" w:rsidP="008609F9">
      <w:pPr>
        <w:spacing w:line="360" w:lineRule="auto"/>
        <w:ind w:firstLine="708"/>
        <w:jc w:val="both"/>
        <w:rPr>
          <w:rFonts w:ascii="Arial" w:hAnsi="Arial" w:cs="Arial"/>
          <w:bCs/>
          <w:sz w:val="24"/>
          <w:szCs w:val="24"/>
        </w:rPr>
      </w:pPr>
      <w:r w:rsidRPr="000B511B">
        <w:rPr>
          <w:rFonts w:ascii="Arial" w:hAnsi="Arial" w:cs="Arial"/>
          <w:bCs/>
          <w:sz w:val="24"/>
          <w:szCs w:val="24"/>
        </w:rPr>
        <w:t>La mejor forma para tomar decisiones es medir todas las posibles eventualidades que pueden ocurrir, siendo así</w:t>
      </w:r>
      <w:r w:rsidR="006B5ED6" w:rsidRPr="000B511B">
        <w:rPr>
          <w:rFonts w:ascii="Arial" w:hAnsi="Arial" w:cs="Arial"/>
          <w:bCs/>
          <w:sz w:val="24"/>
          <w:szCs w:val="24"/>
        </w:rPr>
        <w:t>,</w:t>
      </w:r>
      <w:r w:rsidRPr="000B511B">
        <w:rPr>
          <w:rFonts w:ascii="Arial" w:hAnsi="Arial" w:cs="Arial"/>
          <w:bCs/>
          <w:sz w:val="24"/>
          <w:szCs w:val="24"/>
        </w:rPr>
        <w:t xml:space="preserve"> incluso</w:t>
      </w:r>
      <w:r w:rsidR="006B5ED6" w:rsidRPr="000B511B">
        <w:rPr>
          <w:rFonts w:ascii="Arial" w:hAnsi="Arial" w:cs="Arial"/>
          <w:bCs/>
          <w:sz w:val="24"/>
          <w:szCs w:val="24"/>
        </w:rPr>
        <w:t>,</w:t>
      </w:r>
      <w:r w:rsidRPr="000B511B">
        <w:rPr>
          <w:rFonts w:ascii="Arial" w:hAnsi="Arial" w:cs="Arial"/>
          <w:bCs/>
          <w:sz w:val="24"/>
          <w:szCs w:val="24"/>
        </w:rPr>
        <w:t xml:space="preserve"> una medida de contingencia, la gerencia debe tener claro qué tipo de empresa posee, y en cu</w:t>
      </w:r>
      <w:r w:rsidR="006B5ED6" w:rsidRPr="000B511B">
        <w:rPr>
          <w:rFonts w:ascii="Arial" w:hAnsi="Arial" w:cs="Arial"/>
          <w:bCs/>
          <w:sz w:val="24"/>
          <w:szCs w:val="24"/>
        </w:rPr>
        <w:t>á</w:t>
      </w:r>
      <w:r w:rsidRPr="000B511B">
        <w:rPr>
          <w:rFonts w:ascii="Arial" w:hAnsi="Arial" w:cs="Arial"/>
          <w:bCs/>
          <w:sz w:val="24"/>
          <w:szCs w:val="24"/>
        </w:rPr>
        <w:t xml:space="preserve">l ámbito o situación puede ser más ventajosa, si es cualitativa o cuantitativa. </w:t>
      </w:r>
    </w:p>
    <w:p w:rsidR="00B7435A" w:rsidRPr="000B511B" w:rsidRDefault="00B7435A" w:rsidP="008609F9">
      <w:pPr>
        <w:pStyle w:val="Ttulo2"/>
        <w:rPr>
          <w:rFonts w:ascii="Arial" w:eastAsia="Calibri" w:hAnsi="Arial" w:cs="Arial"/>
          <w:color w:val="auto"/>
          <w:sz w:val="24"/>
          <w:szCs w:val="24"/>
        </w:rPr>
      </w:pPr>
      <w:bookmarkStart w:id="38" w:name="_Toc398070243"/>
      <w:r w:rsidRPr="000B511B">
        <w:rPr>
          <w:rFonts w:ascii="Arial" w:eastAsia="Calibri" w:hAnsi="Arial" w:cs="Arial"/>
          <w:color w:val="auto"/>
          <w:sz w:val="24"/>
          <w:szCs w:val="24"/>
        </w:rPr>
        <w:lastRenderedPageBreak/>
        <w:t>2.10. Sector de la construcción en Costa Rica, América Central y América del Sur</w:t>
      </w:r>
      <w:bookmarkEnd w:id="38"/>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color w:val="000000" w:themeColor="text1"/>
          <w:sz w:val="24"/>
          <w:szCs w:val="24"/>
        </w:rPr>
        <w:t>En la crisis vivida en el año 2009 en área de la construcción fue uno de los más afectados, y hasta el momento, ya que muchas empresas solicitaron préstamos para culminar proyectos y estos se vieron fracasados.</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En la Revista de Construcción</w:t>
      </w:r>
      <w:r w:rsidR="006B5ED6" w:rsidRPr="000B511B">
        <w:rPr>
          <w:rFonts w:ascii="Arial" w:hAnsi="Arial" w:cs="Arial"/>
          <w:sz w:val="24"/>
          <w:szCs w:val="24"/>
        </w:rPr>
        <w:t>,</w:t>
      </w:r>
      <w:r w:rsidRPr="000B511B">
        <w:rPr>
          <w:rFonts w:ascii="Arial" w:hAnsi="Arial" w:cs="Arial"/>
          <w:sz w:val="24"/>
          <w:szCs w:val="24"/>
        </w:rPr>
        <w:t xml:space="preserve"> publicada por parte de la Cámara Costarricense de Construcción número 172, se indica que un 57</w:t>
      </w:r>
      <w:r w:rsidR="006B5ED6" w:rsidRPr="000B511B">
        <w:rPr>
          <w:rFonts w:ascii="Arial" w:hAnsi="Arial" w:cs="Arial"/>
          <w:sz w:val="24"/>
          <w:szCs w:val="24"/>
        </w:rPr>
        <w:t>,</w:t>
      </w:r>
      <w:r w:rsidRPr="000B511B">
        <w:rPr>
          <w:rFonts w:ascii="Arial" w:hAnsi="Arial" w:cs="Arial"/>
          <w:sz w:val="24"/>
          <w:szCs w:val="24"/>
        </w:rPr>
        <w:t>8% del total de metros tramitados para construcción del primer semestre del 2013 corresponden al sector de vivienda, seguido por un 21</w:t>
      </w:r>
      <w:r w:rsidR="006B5ED6" w:rsidRPr="000B511B">
        <w:rPr>
          <w:rFonts w:ascii="Arial" w:hAnsi="Arial" w:cs="Arial"/>
          <w:sz w:val="24"/>
          <w:szCs w:val="24"/>
        </w:rPr>
        <w:t>,</w:t>
      </w:r>
      <w:r w:rsidRPr="000B511B">
        <w:rPr>
          <w:rFonts w:ascii="Arial" w:hAnsi="Arial" w:cs="Arial"/>
          <w:sz w:val="24"/>
          <w:szCs w:val="24"/>
        </w:rPr>
        <w:t>6% relacionado al sector de construcción de comercio</w:t>
      </w:r>
      <w:r w:rsidRPr="000B511B">
        <w:rPr>
          <w:rStyle w:val="Refdenotaalpie"/>
          <w:rFonts w:ascii="Arial" w:hAnsi="Arial" w:cs="Arial"/>
          <w:sz w:val="24"/>
          <w:szCs w:val="24"/>
        </w:rPr>
        <w:footnoteReference w:id="6"/>
      </w:r>
      <w:r w:rsidRPr="000B511B">
        <w:rPr>
          <w:rFonts w:ascii="Arial" w:hAnsi="Arial" w:cs="Arial"/>
          <w:sz w:val="24"/>
          <w:szCs w:val="24"/>
        </w:rPr>
        <w:t>.</w:t>
      </w:r>
    </w:p>
    <w:p w:rsidR="00B7435A" w:rsidRPr="000B511B" w:rsidRDefault="00B7435A" w:rsidP="008609F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La Cámara Costarricense de la Construcción (CCC) les solicitan a los diputado</w:t>
      </w:r>
      <w:r w:rsidR="006B5ED6" w:rsidRPr="000B511B">
        <w:rPr>
          <w:rFonts w:ascii="Arial" w:hAnsi="Arial" w:cs="Arial"/>
          <w:color w:val="000000" w:themeColor="text1"/>
          <w:sz w:val="24"/>
          <w:szCs w:val="24"/>
        </w:rPr>
        <w:t>s del gobierno del periodo 2014-</w:t>
      </w:r>
      <w:r w:rsidRPr="000B511B">
        <w:rPr>
          <w:rFonts w:ascii="Arial" w:hAnsi="Arial" w:cs="Arial"/>
          <w:color w:val="000000" w:themeColor="text1"/>
          <w:sz w:val="24"/>
          <w:szCs w:val="24"/>
        </w:rPr>
        <w:t xml:space="preserve"> 2018, y les solicita que mantengan adelante los proyectos de interés nacional prioritarios, y a la vez se pone a la disposición el Ing. Guillermo Carazo el presidente de la C.C.C. y todo su equipo de trabajo para poder realizar todos los proyectos de ley.</w:t>
      </w:r>
    </w:p>
    <w:p w:rsidR="00B7435A" w:rsidRPr="000B511B" w:rsidRDefault="00B7435A" w:rsidP="008609F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Un punto de suma importancia en el cambio de gobierno del 2014, es que ahora se pretende brindar un nuevo tratamiento a las concesiones del Gobierno en cuando a la construcción y a todos los desarrollos de trabajos de servicios, beneficiándose todas aquellas pequeñas empresas que podrán tener una mayor probabilidad para concursar y ganar licitaciones.</w:t>
      </w:r>
    </w:p>
    <w:p w:rsidR="00B7435A" w:rsidRPr="000B511B" w:rsidRDefault="00B7435A" w:rsidP="008609F9">
      <w:pPr>
        <w:spacing w:line="360" w:lineRule="auto"/>
        <w:ind w:firstLine="708"/>
        <w:jc w:val="both"/>
        <w:rPr>
          <w:rFonts w:ascii="Arial" w:hAnsi="Arial" w:cs="Arial"/>
          <w:color w:val="000000" w:themeColor="text1"/>
          <w:sz w:val="24"/>
          <w:szCs w:val="24"/>
        </w:rPr>
      </w:pPr>
      <w:r w:rsidRPr="000B511B">
        <w:rPr>
          <w:rFonts w:ascii="Arial" w:hAnsi="Arial" w:cs="Arial"/>
          <w:color w:val="000000" w:themeColor="text1"/>
          <w:sz w:val="24"/>
          <w:szCs w:val="24"/>
        </w:rPr>
        <w:t>Esta nueva reforma de la ley le dará un crecimiento significativo a todas aquellas pequeñas empresas,  logrando tener un mejor Curr</w:t>
      </w:r>
      <w:r w:rsidR="006B5ED6" w:rsidRPr="000B511B">
        <w:rPr>
          <w:rFonts w:ascii="Arial" w:hAnsi="Arial" w:cs="Arial"/>
          <w:color w:val="000000" w:themeColor="text1"/>
          <w:sz w:val="24"/>
          <w:szCs w:val="24"/>
        </w:rPr>
        <w:t>í</w:t>
      </w:r>
      <w:r w:rsidRPr="000B511B">
        <w:rPr>
          <w:rFonts w:ascii="Arial" w:hAnsi="Arial" w:cs="Arial"/>
          <w:color w:val="000000" w:themeColor="text1"/>
          <w:sz w:val="24"/>
          <w:szCs w:val="24"/>
        </w:rPr>
        <w:t xml:space="preserve">culum Vitae para las nuevas contrataciones que realicen para el sector privado. </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El empleo para los </w:t>
      </w:r>
      <w:r w:rsidRPr="000B511B">
        <w:rPr>
          <w:rFonts w:ascii="Arial" w:hAnsi="Arial" w:cs="Arial"/>
          <w:bCs/>
          <w:sz w:val="24"/>
          <w:szCs w:val="24"/>
        </w:rPr>
        <w:t xml:space="preserve">primeros 9 meses del 2013 </w:t>
      </w:r>
      <w:r w:rsidRPr="000B511B">
        <w:rPr>
          <w:rFonts w:ascii="Arial" w:hAnsi="Arial" w:cs="Arial"/>
          <w:sz w:val="24"/>
          <w:szCs w:val="24"/>
        </w:rPr>
        <w:t xml:space="preserve">se </w:t>
      </w:r>
      <w:r w:rsidR="00897824" w:rsidRPr="000B511B">
        <w:rPr>
          <w:rFonts w:ascii="Arial" w:hAnsi="Arial" w:cs="Arial"/>
          <w:sz w:val="24"/>
          <w:szCs w:val="24"/>
        </w:rPr>
        <w:t>generó</w:t>
      </w:r>
      <w:r w:rsidRPr="000B511B">
        <w:rPr>
          <w:rFonts w:ascii="Arial" w:hAnsi="Arial" w:cs="Arial"/>
          <w:sz w:val="24"/>
          <w:szCs w:val="24"/>
        </w:rPr>
        <w:t xml:space="preserve">, en promedio, cerca de </w:t>
      </w:r>
      <w:r w:rsidRPr="000B511B">
        <w:rPr>
          <w:rFonts w:ascii="Arial" w:hAnsi="Arial" w:cs="Arial"/>
          <w:bCs/>
          <w:sz w:val="24"/>
          <w:szCs w:val="24"/>
        </w:rPr>
        <w:t>78</w:t>
      </w:r>
      <w:r w:rsidR="006B5ED6" w:rsidRPr="000B511B">
        <w:rPr>
          <w:rFonts w:ascii="Arial" w:hAnsi="Arial" w:cs="Arial"/>
          <w:bCs/>
          <w:sz w:val="24"/>
          <w:szCs w:val="24"/>
        </w:rPr>
        <w:t xml:space="preserve"> </w:t>
      </w:r>
      <w:r w:rsidRPr="000B511B">
        <w:rPr>
          <w:rFonts w:ascii="Arial" w:hAnsi="Arial" w:cs="Arial"/>
          <w:bCs/>
          <w:sz w:val="24"/>
          <w:szCs w:val="24"/>
        </w:rPr>
        <w:t xml:space="preserve">500 empleos formales </w:t>
      </w:r>
      <w:r w:rsidRPr="000B511B">
        <w:rPr>
          <w:rFonts w:ascii="Arial" w:hAnsi="Arial" w:cs="Arial"/>
          <w:sz w:val="24"/>
          <w:szCs w:val="24"/>
        </w:rPr>
        <w:t xml:space="preserve">en el sector construcción, lo que representa un decrecimiento de </w:t>
      </w:r>
      <w:r w:rsidRPr="000B511B">
        <w:rPr>
          <w:rFonts w:ascii="Arial" w:hAnsi="Arial" w:cs="Arial"/>
          <w:bCs/>
          <w:sz w:val="24"/>
          <w:szCs w:val="24"/>
        </w:rPr>
        <w:t>-0,6%</w:t>
      </w:r>
      <w:r w:rsidRPr="000B511B">
        <w:rPr>
          <w:rFonts w:ascii="Arial" w:hAnsi="Arial" w:cs="Arial"/>
          <w:sz w:val="24"/>
          <w:szCs w:val="24"/>
        </w:rPr>
        <w:t xml:space="preserve">, comparando contra el mismo periodo del año 2012. Para el segundo semestre del año 2013, se indicó que más del 50% de las empresas del sector de construcción mantendrá la misma planilla o cantidad de empleados que </w:t>
      </w:r>
      <w:r w:rsidRPr="000B511B">
        <w:rPr>
          <w:rFonts w:ascii="Arial" w:hAnsi="Arial" w:cs="Arial"/>
          <w:sz w:val="24"/>
          <w:szCs w:val="24"/>
        </w:rPr>
        <w:lastRenderedPageBreak/>
        <w:t xml:space="preserve">se tenían desde el primer semestre del año 2013, según la más reciente </w:t>
      </w:r>
      <w:r w:rsidRPr="000B511B">
        <w:rPr>
          <w:rFonts w:ascii="Arial" w:hAnsi="Arial" w:cs="Arial"/>
          <w:i/>
          <w:iCs/>
          <w:sz w:val="24"/>
          <w:szCs w:val="24"/>
        </w:rPr>
        <w:t>Encuesta Trimestral sobre Opinión de Empresarios (ETOE)</w:t>
      </w:r>
      <w:r w:rsidR="006B5ED6" w:rsidRPr="000B511B">
        <w:rPr>
          <w:rFonts w:ascii="Arial" w:hAnsi="Arial" w:cs="Arial"/>
          <w:i/>
          <w:iCs/>
          <w:sz w:val="24"/>
          <w:szCs w:val="24"/>
        </w:rPr>
        <w:t>.</w:t>
      </w:r>
      <w:r w:rsidRPr="000B511B">
        <w:rPr>
          <w:rStyle w:val="Refdenotaalpie"/>
          <w:rFonts w:ascii="Arial" w:hAnsi="Arial" w:cs="Arial"/>
          <w:i/>
          <w:iCs/>
          <w:sz w:val="24"/>
          <w:szCs w:val="24"/>
        </w:rPr>
        <w:footnoteReference w:id="7"/>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En el 2011 la construcción de América Central y América del Sur aumento en un 6,3% con respecto al  del año anterior cuando se había  ocasionado la crisis económica, incluso la construcción residencial estuvo por encima de la construcción de la vivienda de 6,5% y 5</w:t>
      </w:r>
      <w:r w:rsidR="006B5ED6" w:rsidRPr="000B511B">
        <w:rPr>
          <w:rFonts w:ascii="Arial" w:hAnsi="Arial" w:cs="Arial"/>
          <w:sz w:val="24"/>
          <w:szCs w:val="24"/>
        </w:rPr>
        <w:t>,</w:t>
      </w:r>
      <w:r w:rsidRPr="000B511B">
        <w:rPr>
          <w:rFonts w:ascii="Arial" w:hAnsi="Arial" w:cs="Arial"/>
          <w:sz w:val="24"/>
          <w:szCs w:val="24"/>
        </w:rPr>
        <w:t>9%</w:t>
      </w:r>
      <w:r w:rsidR="006B5ED6" w:rsidRPr="000B511B">
        <w:rPr>
          <w:rFonts w:ascii="Arial" w:hAnsi="Arial" w:cs="Arial"/>
          <w:sz w:val="24"/>
          <w:szCs w:val="24"/>
        </w:rPr>
        <w:t>,</w:t>
      </w:r>
      <w:r w:rsidRPr="000B511B">
        <w:rPr>
          <w:rFonts w:ascii="Arial" w:hAnsi="Arial" w:cs="Arial"/>
          <w:sz w:val="24"/>
          <w:szCs w:val="24"/>
        </w:rPr>
        <w:t xml:space="preserve"> respectivamente.</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Para el año 2012  Panamá tuvo un crecimiento del 12,8% con la construcción del canal de Panamá, claramente complementado con el nivel turístico, en salud, construcción residencial para fortalecer la zona del canal.</w:t>
      </w:r>
    </w:p>
    <w:p w:rsidR="00B7435A" w:rsidRPr="000B511B" w:rsidRDefault="00B7435A" w:rsidP="00540241">
      <w:pPr>
        <w:spacing w:line="360" w:lineRule="auto"/>
        <w:jc w:val="both"/>
        <w:rPr>
          <w:rFonts w:ascii="Arial" w:hAnsi="Arial" w:cs="Arial"/>
          <w:noProof/>
          <w:sz w:val="24"/>
          <w:szCs w:val="24"/>
          <w:lang w:eastAsia="es-CR"/>
        </w:rPr>
      </w:pPr>
    </w:p>
    <w:p w:rsidR="00B7435A" w:rsidRPr="000B511B" w:rsidRDefault="00B7435A" w:rsidP="00540241">
      <w:pPr>
        <w:pStyle w:val="Cuadro"/>
        <w:spacing w:line="360" w:lineRule="auto"/>
        <w:rPr>
          <w:rFonts w:ascii="Arial" w:hAnsi="Arial" w:cs="Arial"/>
          <w:noProof/>
          <w:lang w:eastAsia="es-CR"/>
        </w:rPr>
      </w:pPr>
      <w:r w:rsidRPr="000B511B">
        <w:rPr>
          <w:rStyle w:val="CuadroChar"/>
          <w:rFonts w:ascii="Arial" w:hAnsi="Arial" w:cs="Arial"/>
          <w:b/>
        </w:rPr>
        <w:t>Cuadro 3. Organigrama Índice Sector Construcción en Latinoamérica</w:t>
      </w:r>
    </w:p>
    <w:p w:rsidR="00B7435A" w:rsidRPr="000B511B" w:rsidRDefault="00B7435A" w:rsidP="00540241">
      <w:pPr>
        <w:spacing w:line="360" w:lineRule="auto"/>
        <w:jc w:val="center"/>
        <w:rPr>
          <w:rFonts w:ascii="Arial" w:hAnsi="Arial" w:cs="Arial"/>
          <w:sz w:val="24"/>
          <w:szCs w:val="24"/>
        </w:rPr>
      </w:pPr>
      <w:r w:rsidRPr="000B511B">
        <w:rPr>
          <w:rFonts w:ascii="Arial" w:hAnsi="Arial" w:cs="Arial"/>
          <w:noProof/>
          <w:sz w:val="24"/>
          <w:szCs w:val="24"/>
          <w:lang w:eastAsia="es-CR"/>
        </w:rPr>
        <w:drawing>
          <wp:inline distT="0" distB="0" distL="0" distR="0" wp14:anchorId="3E296579" wp14:editId="5526AA2C">
            <wp:extent cx="4182749" cy="1427613"/>
            <wp:effectExtent l="19050" t="19050" r="27301" b="20187"/>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80749" cy="1426930"/>
                    </a:xfrm>
                    <a:prstGeom prst="rect">
                      <a:avLst/>
                    </a:prstGeom>
                    <a:noFill/>
                    <a:ln>
                      <a:solidFill>
                        <a:schemeClr val="accent1"/>
                      </a:solidFill>
                    </a:ln>
                  </pic:spPr>
                </pic:pic>
              </a:graphicData>
            </a:graphic>
          </wp:inline>
        </w:drawing>
      </w:r>
    </w:p>
    <w:p w:rsidR="00B7435A" w:rsidRPr="000B511B" w:rsidRDefault="00B7435A" w:rsidP="00540241">
      <w:pPr>
        <w:spacing w:line="360" w:lineRule="auto"/>
        <w:jc w:val="center"/>
        <w:rPr>
          <w:rFonts w:ascii="Arial" w:hAnsi="Arial" w:cs="Arial"/>
          <w:sz w:val="24"/>
          <w:szCs w:val="24"/>
        </w:rPr>
      </w:pPr>
      <w:r w:rsidRPr="000B511B">
        <w:rPr>
          <w:rFonts w:ascii="Arial" w:hAnsi="Arial" w:cs="Arial"/>
          <w:sz w:val="24"/>
          <w:szCs w:val="24"/>
        </w:rPr>
        <w:t xml:space="preserve">Fuente: Revista “Informe sobre el Sector de la Construcción en América Central y del Sur 2012” </w:t>
      </w:r>
    </w:p>
    <w:p w:rsidR="00B7435A" w:rsidRPr="000B511B" w:rsidRDefault="00B7435A" w:rsidP="00540241">
      <w:pPr>
        <w:spacing w:line="360" w:lineRule="auto"/>
        <w:jc w:val="both"/>
        <w:rPr>
          <w:rFonts w:ascii="Arial" w:hAnsi="Arial" w:cs="Arial"/>
          <w:sz w:val="24"/>
          <w:szCs w:val="24"/>
        </w:rPr>
      </w:pP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t xml:space="preserve">Brasil es el país de América del </w:t>
      </w:r>
      <w:r w:rsidR="00081727" w:rsidRPr="000B511B">
        <w:rPr>
          <w:rFonts w:ascii="Arial" w:hAnsi="Arial" w:cs="Arial"/>
          <w:sz w:val="24"/>
          <w:szCs w:val="24"/>
        </w:rPr>
        <w:t>S</w:t>
      </w:r>
      <w:r w:rsidRPr="000B511B">
        <w:rPr>
          <w:rFonts w:ascii="Arial" w:hAnsi="Arial" w:cs="Arial"/>
          <w:sz w:val="24"/>
          <w:szCs w:val="24"/>
        </w:rPr>
        <w:t>ur con mayor crecimiento de la construcción, ya que los juegos mundiales de futbol del presente año y los juegos olímpicos del año  2016 le favorecerán enormemente, tanto es así que registrará un crecimiento esperado de un 8,5%.</w:t>
      </w:r>
    </w:p>
    <w:p w:rsidR="00B7435A" w:rsidRPr="000B511B" w:rsidRDefault="00B7435A" w:rsidP="008609F9">
      <w:pPr>
        <w:spacing w:line="360" w:lineRule="auto"/>
        <w:ind w:firstLine="708"/>
        <w:jc w:val="both"/>
        <w:rPr>
          <w:rFonts w:ascii="Arial" w:hAnsi="Arial" w:cs="Arial"/>
          <w:sz w:val="24"/>
          <w:szCs w:val="24"/>
        </w:rPr>
      </w:pPr>
      <w:r w:rsidRPr="000B511B">
        <w:rPr>
          <w:rFonts w:ascii="Arial" w:hAnsi="Arial" w:cs="Arial"/>
          <w:sz w:val="24"/>
          <w:szCs w:val="24"/>
        </w:rPr>
        <w:lastRenderedPageBreak/>
        <w:t>Así como se destacan Brasil y Panamá como los dos países con mejor crecimiento de la construcción pueden mencionar</w:t>
      </w:r>
      <w:r w:rsidR="00081727" w:rsidRPr="000B511B">
        <w:rPr>
          <w:rFonts w:ascii="Arial" w:hAnsi="Arial" w:cs="Arial"/>
          <w:sz w:val="24"/>
          <w:szCs w:val="24"/>
        </w:rPr>
        <w:t>se</w:t>
      </w:r>
      <w:r w:rsidRPr="000B511B">
        <w:rPr>
          <w:rFonts w:ascii="Arial" w:hAnsi="Arial" w:cs="Arial"/>
          <w:sz w:val="24"/>
          <w:szCs w:val="24"/>
        </w:rPr>
        <w:t xml:space="preserve"> los países que tendrán el menor crecimiento, siendo estos Venezuela y Ecuador </w:t>
      </w:r>
      <w:r w:rsidR="00081727" w:rsidRPr="000B511B">
        <w:rPr>
          <w:rFonts w:ascii="Arial" w:hAnsi="Arial" w:cs="Arial"/>
          <w:sz w:val="24"/>
          <w:szCs w:val="24"/>
        </w:rPr>
        <w:t>por</w:t>
      </w:r>
      <w:r w:rsidRPr="000B511B">
        <w:rPr>
          <w:rFonts w:ascii="Arial" w:hAnsi="Arial" w:cs="Arial"/>
          <w:sz w:val="24"/>
          <w:szCs w:val="24"/>
        </w:rPr>
        <w:t xml:space="preserve"> la problemática política existente y al nacionalismo de los recursos, no siendo una cuna para los inversionistas por incertidumbre de entorno del país.</w:t>
      </w: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49554F" w:rsidRPr="000B511B" w:rsidRDefault="0049554F" w:rsidP="00540241">
      <w:pPr>
        <w:spacing w:line="360" w:lineRule="auto"/>
        <w:rPr>
          <w:rFonts w:ascii="Arial" w:hAnsi="Arial" w:cs="Arial"/>
          <w:sz w:val="24"/>
          <w:szCs w:val="24"/>
        </w:rPr>
      </w:pPr>
    </w:p>
    <w:p w:rsidR="008609F9" w:rsidRDefault="008609F9"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Default="00897824" w:rsidP="00540241">
      <w:pPr>
        <w:spacing w:line="360" w:lineRule="auto"/>
        <w:rPr>
          <w:rFonts w:ascii="Arial" w:hAnsi="Arial" w:cs="Arial"/>
          <w:b/>
          <w:sz w:val="24"/>
          <w:szCs w:val="24"/>
        </w:rPr>
      </w:pPr>
    </w:p>
    <w:p w:rsidR="00897824" w:rsidRPr="000B511B" w:rsidRDefault="00897824" w:rsidP="00540241">
      <w:pPr>
        <w:spacing w:line="360" w:lineRule="auto"/>
        <w:rPr>
          <w:rFonts w:ascii="Arial" w:hAnsi="Arial" w:cs="Arial"/>
          <w:b/>
          <w:sz w:val="24"/>
          <w:szCs w:val="24"/>
        </w:rPr>
      </w:pPr>
    </w:p>
    <w:p w:rsidR="00A27F55" w:rsidRPr="000B511B" w:rsidRDefault="00A27F55" w:rsidP="00A27F55">
      <w:pPr>
        <w:pStyle w:val="Ttulo1"/>
        <w:spacing w:after="240"/>
        <w:rPr>
          <w:rFonts w:ascii="Arial" w:hAnsi="Arial" w:cs="Arial"/>
          <w:b/>
          <w:color w:val="auto"/>
          <w:sz w:val="24"/>
          <w:szCs w:val="24"/>
        </w:rPr>
      </w:pPr>
      <w:bookmarkStart w:id="39" w:name="_Toc398070244"/>
      <w:r w:rsidRPr="000B511B">
        <w:rPr>
          <w:rFonts w:ascii="Arial" w:hAnsi="Arial" w:cs="Arial"/>
          <w:b/>
          <w:color w:val="auto"/>
          <w:sz w:val="24"/>
          <w:szCs w:val="24"/>
        </w:rPr>
        <w:lastRenderedPageBreak/>
        <w:t>Capítulo III</w:t>
      </w:r>
      <w:bookmarkEnd w:id="39"/>
    </w:p>
    <w:p w:rsidR="00B7435A" w:rsidRPr="000B511B" w:rsidRDefault="00B7435A" w:rsidP="00A27F55">
      <w:pPr>
        <w:pStyle w:val="Ttulo1"/>
        <w:spacing w:after="240"/>
        <w:rPr>
          <w:rFonts w:ascii="Arial" w:hAnsi="Arial" w:cs="Arial"/>
          <w:b/>
          <w:color w:val="auto"/>
          <w:sz w:val="24"/>
          <w:szCs w:val="24"/>
        </w:rPr>
      </w:pPr>
      <w:bookmarkStart w:id="40" w:name="_Toc398070245"/>
      <w:r w:rsidRPr="000B511B">
        <w:rPr>
          <w:rStyle w:val="Ttulo2Car"/>
          <w:rFonts w:ascii="Arial" w:hAnsi="Arial" w:cs="Arial"/>
          <w:color w:val="auto"/>
          <w:sz w:val="24"/>
          <w:szCs w:val="24"/>
        </w:rPr>
        <w:t xml:space="preserve">Análisis de la situación de la empresa Construcciones </w:t>
      </w:r>
      <w:r w:rsidR="006B4ED7" w:rsidRPr="000B511B">
        <w:rPr>
          <w:rStyle w:val="Ttulo2Car"/>
          <w:rFonts w:ascii="Arial" w:hAnsi="Arial" w:cs="Arial"/>
          <w:color w:val="auto"/>
          <w:sz w:val="24"/>
          <w:szCs w:val="24"/>
        </w:rPr>
        <w:t>Hermanos Porras, S.A.,</w:t>
      </w:r>
      <w:r w:rsidRPr="000B511B">
        <w:rPr>
          <w:rStyle w:val="Ttulo2Car"/>
          <w:rFonts w:ascii="Arial" w:hAnsi="Arial" w:cs="Arial"/>
          <w:color w:val="auto"/>
          <w:sz w:val="24"/>
          <w:szCs w:val="24"/>
        </w:rPr>
        <w:t xml:space="preserve"> por un análisis FODA y algunos instrumentos financieros</w:t>
      </w:r>
      <w:bookmarkEnd w:id="40"/>
    </w:p>
    <w:p w:rsidR="00B7435A" w:rsidRPr="000B511B" w:rsidRDefault="00B7435A" w:rsidP="008609F9">
      <w:pPr>
        <w:spacing w:line="360" w:lineRule="auto"/>
        <w:ind w:firstLine="360"/>
        <w:jc w:val="both"/>
        <w:rPr>
          <w:rFonts w:ascii="Arial" w:hAnsi="Arial" w:cs="Arial"/>
          <w:sz w:val="24"/>
          <w:szCs w:val="24"/>
        </w:rPr>
      </w:pPr>
      <w:r w:rsidRPr="000B511B">
        <w:rPr>
          <w:rFonts w:ascii="Arial" w:hAnsi="Arial" w:cs="Arial"/>
          <w:sz w:val="24"/>
          <w:szCs w:val="24"/>
        </w:rPr>
        <w:t>A lo largo de este capítulo</w:t>
      </w:r>
      <w:r w:rsidR="00081727" w:rsidRPr="000B511B">
        <w:rPr>
          <w:rFonts w:ascii="Arial" w:hAnsi="Arial" w:cs="Arial"/>
          <w:sz w:val="24"/>
          <w:szCs w:val="24"/>
        </w:rPr>
        <w:t>,</w:t>
      </w:r>
      <w:r w:rsidRPr="000B511B">
        <w:rPr>
          <w:rFonts w:ascii="Arial" w:hAnsi="Arial" w:cs="Arial"/>
          <w:sz w:val="24"/>
          <w:szCs w:val="24"/>
        </w:rPr>
        <w:t xml:space="preserve"> se analizará a fondo la empresa, tanto con un análisis FODA, como con algunas herramientas financieras que permitan brindar un panorama claro de la empresa.</w:t>
      </w:r>
    </w:p>
    <w:p w:rsidR="00B7435A" w:rsidRPr="000B511B" w:rsidRDefault="00A27F55" w:rsidP="00A27F55">
      <w:pPr>
        <w:pStyle w:val="Ttulo2"/>
        <w:rPr>
          <w:rFonts w:ascii="Arial" w:hAnsi="Arial" w:cs="Arial"/>
          <w:color w:val="auto"/>
          <w:sz w:val="24"/>
          <w:szCs w:val="24"/>
        </w:rPr>
      </w:pPr>
      <w:bookmarkStart w:id="41" w:name="_Toc398070246"/>
      <w:r w:rsidRPr="000B511B">
        <w:rPr>
          <w:rFonts w:ascii="Arial" w:hAnsi="Arial" w:cs="Arial"/>
          <w:color w:val="auto"/>
          <w:sz w:val="24"/>
          <w:szCs w:val="24"/>
        </w:rPr>
        <w:t xml:space="preserve">3.1. </w:t>
      </w:r>
      <w:r w:rsidR="00B7435A" w:rsidRPr="000B511B">
        <w:rPr>
          <w:rFonts w:ascii="Arial" w:hAnsi="Arial" w:cs="Arial"/>
          <w:color w:val="auto"/>
          <w:sz w:val="24"/>
          <w:szCs w:val="24"/>
        </w:rPr>
        <w:t>Fortalezas de la empresa</w:t>
      </w:r>
      <w:bookmarkEnd w:id="41"/>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La empresa posee muchas fortalezas, las cuales al parecer están entrelazadas unas con otras</w:t>
      </w:r>
      <w:r w:rsidR="00081727" w:rsidRPr="000B511B">
        <w:rPr>
          <w:rFonts w:ascii="Arial" w:hAnsi="Arial" w:cs="Arial"/>
          <w:sz w:val="24"/>
          <w:szCs w:val="24"/>
        </w:rPr>
        <w:t>,</w:t>
      </w:r>
      <w:r w:rsidRPr="000B511B">
        <w:rPr>
          <w:rFonts w:ascii="Arial" w:hAnsi="Arial" w:cs="Arial"/>
          <w:sz w:val="24"/>
          <w:szCs w:val="24"/>
        </w:rPr>
        <w:t xml:space="preserve"> ya que los socios se han preocupado por hacer las cosas bien desde el inicio, la calidad de los trabajos hace que la empresa sigue en pie y tenga el  tiempo que tiene de existir.</w:t>
      </w:r>
    </w:p>
    <w:p w:rsidR="00B7435A" w:rsidRPr="000B511B" w:rsidRDefault="00B7435A" w:rsidP="00A27F55">
      <w:pPr>
        <w:shd w:val="clear" w:color="auto" w:fill="FFFFFF"/>
        <w:spacing w:line="360" w:lineRule="auto"/>
        <w:ind w:firstLine="708"/>
        <w:jc w:val="both"/>
        <w:rPr>
          <w:rFonts w:ascii="Arial" w:hAnsi="Arial" w:cs="Arial"/>
          <w:sz w:val="24"/>
          <w:szCs w:val="24"/>
        </w:rPr>
      </w:pPr>
      <w:r w:rsidRPr="000B511B">
        <w:rPr>
          <w:rFonts w:ascii="Arial" w:hAnsi="Arial" w:cs="Arial"/>
          <w:sz w:val="24"/>
          <w:szCs w:val="24"/>
        </w:rPr>
        <w:t>Todos los días surgen nuevas empresas</w:t>
      </w:r>
      <w:r w:rsidR="00081727" w:rsidRPr="000B511B">
        <w:rPr>
          <w:rFonts w:ascii="Arial" w:hAnsi="Arial" w:cs="Arial"/>
          <w:sz w:val="24"/>
          <w:szCs w:val="24"/>
        </w:rPr>
        <w:t>;</w:t>
      </w:r>
      <w:r w:rsidRPr="000B511B">
        <w:rPr>
          <w:rFonts w:ascii="Arial" w:hAnsi="Arial" w:cs="Arial"/>
          <w:sz w:val="24"/>
          <w:szCs w:val="24"/>
        </w:rPr>
        <w:t xml:space="preserve"> sin embargo, el porcentaje de mantenerse en el mercado es casi nulo, así como aparecen desaparecen, según Silvia Torres Carbonell Directora Ejecutiva del Centro </w:t>
      </w:r>
      <w:proofErr w:type="spellStart"/>
      <w:r w:rsidRPr="000B511B">
        <w:rPr>
          <w:rFonts w:ascii="Arial" w:hAnsi="Arial" w:cs="Arial"/>
          <w:sz w:val="24"/>
          <w:szCs w:val="24"/>
        </w:rPr>
        <w:t>Entrepreneurship</w:t>
      </w:r>
      <w:proofErr w:type="spellEnd"/>
      <w:r w:rsidRPr="000B511B">
        <w:rPr>
          <w:rFonts w:ascii="Arial" w:hAnsi="Arial" w:cs="Arial"/>
          <w:sz w:val="24"/>
          <w:szCs w:val="24"/>
        </w:rPr>
        <w:t>, menciona el ciclo de vida de las empresas:</w:t>
      </w:r>
    </w:p>
    <w:p w:rsidR="00B7435A" w:rsidRPr="000B511B" w:rsidRDefault="00B7435A" w:rsidP="00A27F55">
      <w:pPr>
        <w:shd w:val="clear" w:color="auto" w:fill="FFFFFF"/>
        <w:spacing w:line="360" w:lineRule="auto"/>
        <w:ind w:firstLine="708"/>
        <w:jc w:val="both"/>
        <w:rPr>
          <w:rFonts w:ascii="Arial" w:hAnsi="Arial" w:cs="Arial"/>
          <w:sz w:val="24"/>
          <w:szCs w:val="24"/>
        </w:rPr>
      </w:pPr>
      <w:r w:rsidRPr="000B511B">
        <w:rPr>
          <w:rFonts w:ascii="Arial" w:hAnsi="Arial" w:cs="Arial"/>
          <w:sz w:val="24"/>
          <w:szCs w:val="24"/>
        </w:rPr>
        <w:t xml:space="preserve">Idea, concepto y desarrollo, esta etapa es cuando el emprendedor descubre la oportunidad, </w:t>
      </w:r>
      <w:proofErr w:type="spellStart"/>
      <w:r w:rsidRPr="000B511B">
        <w:rPr>
          <w:rFonts w:ascii="Arial" w:hAnsi="Arial" w:cs="Arial"/>
          <w:sz w:val="24"/>
          <w:szCs w:val="24"/>
        </w:rPr>
        <w:t>start</w:t>
      </w:r>
      <w:proofErr w:type="spellEnd"/>
      <w:r w:rsidR="00081727" w:rsidRPr="000B511B">
        <w:rPr>
          <w:rFonts w:ascii="Arial" w:hAnsi="Arial" w:cs="Arial"/>
          <w:sz w:val="24"/>
          <w:szCs w:val="24"/>
        </w:rPr>
        <w:t>-</w:t>
      </w:r>
      <w:r w:rsidRPr="000B511B">
        <w:rPr>
          <w:rFonts w:ascii="Arial" w:hAnsi="Arial" w:cs="Arial"/>
          <w:sz w:val="24"/>
          <w:szCs w:val="24"/>
        </w:rPr>
        <w:t>up es cuando se lanza al emprendimiento, expansión y crecimiento la empresa tiene nuevos clientes y aumenta sus ingresos, alto crecimiento es cuando in</w:t>
      </w:r>
      <w:r w:rsidR="00081727" w:rsidRPr="000B511B">
        <w:rPr>
          <w:rFonts w:ascii="Arial" w:hAnsi="Arial" w:cs="Arial"/>
          <w:sz w:val="24"/>
          <w:szCs w:val="24"/>
        </w:rPr>
        <w:t>g</w:t>
      </w:r>
      <w:r w:rsidRPr="000B511B">
        <w:rPr>
          <w:rFonts w:ascii="Arial" w:hAnsi="Arial" w:cs="Arial"/>
          <w:sz w:val="24"/>
          <w:szCs w:val="24"/>
        </w:rPr>
        <w:t xml:space="preserve">resa a nuevos mercados y su </w:t>
      </w:r>
      <w:r w:rsidRPr="000B511B">
        <w:rPr>
          <w:rFonts w:ascii="Arial" w:hAnsi="Arial" w:cs="Arial"/>
          <w:i/>
          <w:sz w:val="24"/>
          <w:szCs w:val="24"/>
        </w:rPr>
        <w:t xml:space="preserve">cash </w:t>
      </w:r>
      <w:proofErr w:type="spellStart"/>
      <w:r w:rsidRPr="000B511B">
        <w:rPr>
          <w:rFonts w:ascii="Arial" w:hAnsi="Arial" w:cs="Arial"/>
          <w:i/>
          <w:sz w:val="24"/>
          <w:szCs w:val="24"/>
        </w:rPr>
        <w:t>flows</w:t>
      </w:r>
      <w:proofErr w:type="spellEnd"/>
      <w:r w:rsidRPr="000B511B">
        <w:rPr>
          <w:rFonts w:ascii="Arial" w:hAnsi="Arial" w:cs="Arial"/>
          <w:sz w:val="24"/>
          <w:szCs w:val="24"/>
        </w:rPr>
        <w:t xml:space="preserve"> aumentan y</w:t>
      </w:r>
      <w:r w:rsidR="00081727" w:rsidRPr="000B511B">
        <w:rPr>
          <w:rFonts w:ascii="Arial" w:hAnsi="Arial" w:cs="Arial"/>
          <w:sz w:val="24"/>
          <w:szCs w:val="24"/>
        </w:rPr>
        <w:t>,</w:t>
      </w:r>
      <w:r w:rsidRPr="000B511B">
        <w:rPr>
          <w:rFonts w:ascii="Arial" w:hAnsi="Arial" w:cs="Arial"/>
          <w:sz w:val="24"/>
          <w:szCs w:val="24"/>
        </w:rPr>
        <w:t xml:space="preserve"> por </w:t>
      </w:r>
      <w:r w:rsidR="00081727" w:rsidRPr="000B511B">
        <w:rPr>
          <w:rFonts w:ascii="Arial" w:hAnsi="Arial" w:cs="Arial"/>
          <w:sz w:val="24"/>
          <w:szCs w:val="24"/>
        </w:rPr>
        <w:t>ú</w:t>
      </w:r>
      <w:r w:rsidRPr="000B511B">
        <w:rPr>
          <w:rFonts w:ascii="Arial" w:hAnsi="Arial" w:cs="Arial"/>
          <w:sz w:val="24"/>
          <w:szCs w:val="24"/>
        </w:rPr>
        <w:t>ltimo</w:t>
      </w:r>
      <w:r w:rsidR="00081727" w:rsidRPr="000B511B">
        <w:rPr>
          <w:rFonts w:ascii="Arial" w:hAnsi="Arial" w:cs="Arial"/>
          <w:sz w:val="24"/>
          <w:szCs w:val="24"/>
        </w:rPr>
        <w:t>,</w:t>
      </w:r>
      <w:r w:rsidRPr="000B511B">
        <w:rPr>
          <w:rFonts w:ascii="Arial" w:hAnsi="Arial" w:cs="Arial"/>
          <w:sz w:val="24"/>
          <w:szCs w:val="24"/>
        </w:rPr>
        <w:t xml:space="preserve"> madurez es cuan</w:t>
      </w:r>
      <w:r w:rsidR="00081727" w:rsidRPr="000B511B">
        <w:rPr>
          <w:rFonts w:ascii="Arial" w:hAnsi="Arial" w:cs="Arial"/>
          <w:sz w:val="24"/>
          <w:szCs w:val="24"/>
        </w:rPr>
        <w:t>t</w:t>
      </w:r>
      <w:r w:rsidRPr="000B511B">
        <w:rPr>
          <w:rFonts w:ascii="Arial" w:hAnsi="Arial" w:cs="Arial"/>
          <w:sz w:val="24"/>
          <w:szCs w:val="24"/>
        </w:rPr>
        <w:t>o la</w:t>
      </w:r>
      <w:r w:rsidR="00081727" w:rsidRPr="000B511B">
        <w:rPr>
          <w:rFonts w:ascii="Arial" w:hAnsi="Arial" w:cs="Arial"/>
          <w:sz w:val="24"/>
          <w:szCs w:val="24"/>
        </w:rPr>
        <w:t>s</w:t>
      </w:r>
      <w:r w:rsidRPr="000B511B">
        <w:rPr>
          <w:rFonts w:ascii="Arial" w:hAnsi="Arial" w:cs="Arial"/>
          <w:sz w:val="24"/>
          <w:szCs w:val="24"/>
        </w:rPr>
        <w:t xml:space="preserve"> empresas sigue</w:t>
      </w:r>
      <w:r w:rsidR="00081727" w:rsidRPr="000B511B">
        <w:rPr>
          <w:rFonts w:ascii="Arial" w:hAnsi="Arial" w:cs="Arial"/>
          <w:sz w:val="24"/>
          <w:szCs w:val="24"/>
        </w:rPr>
        <w:t>n</w:t>
      </w:r>
      <w:r w:rsidRPr="000B511B">
        <w:rPr>
          <w:rFonts w:ascii="Arial" w:hAnsi="Arial" w:cs="Arial"/>
          <w:sz w:val="24"/>
          <w:szCs w:val="24"/>
        </w:rPr>
        <w:t xml:space="preserve"> creciendo</w:t>
      </w:r>
      <w:r w:rsidR="00081727" w:rsidRPr="000B511B">
        <w:rPr>
          <w:rFonts w:ascii="Arial" w:hAnsi="Arial" w:cs="Arial"/>
          <w:sz w:val="24"/>
          <w:szCs w:val="24"/>
        </w:rPr>
        <w:t>,</w:t>
      </w:r>
      <w:r w:rsidRPr="000B511B">
        <w:rPr>
          <w:rFonts w:ascii="Arial" w:hAnsi="Arial" w:cs="Arial"/>
          <w:sz w:val="24"/>
          <w:szCs w:val="24"/>
        </w:rPr>
        <w:t xml:space="preserve"> pero a un ritmo no muy acelerado.</w:t>
      </w:r>
    </w:p>
    <w:p w:rsidR="00B7435A" w:rsidRPr="000B511B" w:rsidRDefault="00B7435A" w:rsidP="00A27F55">
      <w:pPr>
        <w:shd w:val="clear" w:color="auto" w:fill="FFFFFF"/>
        <w:spacing w:line="360" w:lineRule="auto"/>
        <w:ind w:firstLine="708"/>
        <w:jc w:val="both"/>
        <w:rPr>
          <w:rFonts w:ascii="Arial" w:hAnsi="Arial" w:cs="Arial"/>
          <w:sz w:val="24"/>
          <w:szCs w:val="24"/>
        </w:rPr>
      </w:pPr>
      <w:r w:rsidRPr="000B511B">
        <w:rPr>
          <w:rFonts w:ascii="Arial" w:hAnsi="Arial" w:cs="Arial"/>
          <w:sz w:val="24"/>
          <w:szCs w:val="24"/>
        </w:rPr>
        <w:t xml:space="preserve">Cuando todos los miembros de la empresa trabajan con un mismo fin y aparte poseen una estructura organizacional </w:t>
      </w:r>
      <w:r w:rsidR="00081727" w:rsidRPr="000B511B">
        <w:rPr>
          <w:rFonts w:ascii="Arial" w:hAnsi="Arial" w:cs="Arial"/>
          <w:sz w:val="24"/>
          <w:szCs w:val="24"/>
        </w:rPr>
        <w:t>ó</w:t>
      </w:r>
      <w:r w:rsidRPr="000B511B">
        <w:rPr>
          <w:rFonts w:ascii="Arial" w:hAnsi="Arial" w:cs="Arial"/>
          <w:sz w:val="24"/>
          <w:szCs w:val="24"/>
        </w:rPr>
        <w:t>ptima, hace que exista una unión de en la empresa y que las metas alcanzar sean más sencillas.</w:t>
      </w:r>
    </w:p>
    <w:p w:rsidR="00B7435A" w:rsidRPr="000B511B" w:rsidRDefault="00B7435A" w:rsidP="00A27F55">
      <w:pPr>
        <w:shd w:val="clear" w:color="auto" w:fill="FFFFFF"/>
        <w:spacing w:line="360" w:lineRule="auto"/>
        <w:ind w:firstLine="708"/>
        <w:jc w:val="both"/>
        <w:rPr>
          <w:rFonts w:ascii="Arial" w:hAnsi="Arial" w:cs="Arial"/>
          <w:sz w:val="24"/>
          <w:szCs w:val="24"/>
        </w:rPr>
      </w:pPr>
      <w:r w:rsidRPr="000B511B">
        <w:rPr>
          <w:rFonts w:ascii="Arial" w:hAnsi="Arial" w:cs="Arial"/>
          <w:sz w:val="24"/>
          <w:szCs w:val="24"/>
        </w:rPr>
        <w:t>Por esa razón</w:t>
      </w:r>
      <w:r w:rsidR="00081727" w:rsidRPr="000B511B">
        <w:rPr>
          <w:rFonts w:ascii="Arial" w:hAnsi="Arial" w:cs="Arial"/>
          <w:sz w:val="24"/>
          <w:szCs w:val="24"/>
        </w:rPr>
        <w:t>,</w:t>
      </w:r>
      <w:r w:rsidRPr="000B511B">
        <w:rPr>
          <w:rFonts w:ascii="Arial" w:hAnsi="Arial" w:cs="Arial"/>
          <w:sz w:val="24"/>
          <w:szCs w:val="24"/>
        </w:rPr>
        <w:t xml:space="preserve"> la agilidad para alcanzar los plazos de iniciar los trabajos sean tan efectivos y en corto tiempo, y</w:t>
      </w:r>
      <w:r w:rsidR="00081727" w:rsidRPr="000B511B">
        <w:rPr>
          <w:rFonts w:ascii="Arial" w:hAnsi="Arial" w:cs="Arial"/>
          <w:sz w:val="24"/>
          <w:szCs w:val="24"/>
        </w:rPr>
        <w:t>,</w:t>
      </w:r>
      <w:r w:rsidRPr="000B511B">
        <w:rPr>
          <w:rFonts w:ascii="Arial" w:hAnsi="Arial" w:cs="Arial"/>
          <w:sz w:val="24"/>
          <w:szCs w:val="24"/>
        </w:rPr>
        <w:t xml:space="preserve"> a la vez</w:t>
      </w:r>
      <w:r w:rsidR="00081727" w:rsidRPr="000B511B">
        <w:rPr>
          <w:rFonts w:ascii="Arial" w:hAnsi="Arial" w:cs="Arial"/>
          <w:sz w:val="24"/>
          <w:szCs w:val="24"/>
        </w:rPr>
        <w:t>,</w:t>
      </w:r>
      <w:r w:rsidRPr="000B511B">
        <w:rPr>
          <w:rFonts w:ascii="Arial" w:hAnsi="Arial" w:cs="Arial"/>
          <w:sz w:val="24"/>
          <w:szCs w:val="24"/>
        </w:rPr>
        <w:t xml:space="preserve"> los plazos para terminar los trabajos son tan exitosos, lo cual le da prestigio a la empresa, ya que para las obras públicas siempre se manejan con plazos establecidos.</w:t>
      </w:r>
    </w:p>
    <w:p w:rsidR="00B7435A" w:rsidRPr="000B511B" w:rsidRDefault="00B7435A" w:rsidP="00A27F55">
      <w:pPr>
        <w:shd w:val="clear" w:color="auto" w:fill="FFFFFF"/>
        <w:spacing w:line="360" w:lineRule="auto"/>
        <w:ind w:firstLine="708"/>
        <w:jc w:val="both"/>
        <w:rPr>
          <w:rFonts w:ascii="Arial" w:hAnsi="Arial" w:cs="Arial"/>
          <w:sz w:val="24"/>
          <w:szCs w:val="24"/>
        </w:rPr>
      </w:pPr>
      <w:r w:rsidRPr="000B511B">
        <w:rPr>
          <w:rFonts w:ascii="Arial" w:hAnsi="Arial" w:cs="Arial"/>
          <w:sz w:val="24"/>
          <w:szCs w:val="24"/>
        </w:rPr>
        <w:lastRenderedPageBreak/>
        <w:t>En los contratos que se firman para la realización de la obra, existen plazos establecidos que de no cumplirlos tienen multas millonarias</w:t>
      </w:r>
      <w:r w:rsidR="00081727" w:rsidRPr="000B511B">
        <w:rPr>
          <w:rFonts w:ascii="Arial" w:hAnsi="Arial" w:cs="Arial"/>
          <w:sz w:val="24"/>
          <w:szCs w:val="24"/>
        </w:rPr>
        <w:t>;</w:t>
      </w:r>
      <w:r w:rsidRPr="000B511B">
        <w:rPr>
          <w:rFonts w:ascii="Arial" w:hAnsi="Arial" w:cs="Arial"/>
          <w:sz w:val="24"/>
          <w:szCs w:val="24"/>
        </w:rPr>
        <w:t xml:space="preserve"> por lo general</w:t>
      </w:r>
      <w:r w:rsidR="00081727" w:rsidRPr="000B511B">
        <w:rPr>
          <w:rFonts w:ascii="Arial" w:hAnsi="Arial" w:cs="Arial"/>
          <w:sz w:val="24"/>
          <w:szCs w:val="24"/>
        </w:rPr>
        <w:t>,</w:t>
      </w:r>
      <w:r w:rsidRPr="000B511B">
        <w:rPr>
          <w:rFonts w:ascii="Arial" w:hAnsi="Arial" w:cs="Arial"/>
          <w:sz w:val="24"/>
          <w:szCs w:val="24"/>
        </w:rPr>
        <w:t xml:space="preserve"> van en pro al valor del proyecto.</w:t>
      </w:r>
    </w:p>
    <w:p w:rsidR="00B7435A" w:rsidRPr="000B511B" w:rsidRDefault="00B7435A" w:rsidP="00540241">
      <w:pPr>
        <w:spacing w:after="0" w:line="360" w:lineRule="auto"/>
        <w:jc w:val="both"/>
        <w:rPr>
          <w:rFonts w:ascii="Arial" w:hAnsi="Arial" w:cs="Arial"/>
          <w:b/>
          <w:sz w:val="24"/>
          <w:szCs w:val="24"/>
        </w:rPr>
      </w:pPr>
    </w:p>
    <w:p w:rsidR="00B7435A" w:rsidRPr="000B511B" w:rsidRDefault="00B7435A" w:rsidP="00540241">
      <w:pPr>
        <w:spacing w:after="0" w:line="360" w:lineRule="auto"/>
        <w:jc w:val="center"/>
        <w:rPr>
          <w:rFonts w:ascii="Arial" w:hAnsi="Arial" w:cs="Arial"/>
          <w:b/>
          <w:sz w:val="24"/>
          <w:szCs w:val="24"/>
        </w:rPr>
      </w:pPr>
      <w:r w:rsidRPr="000B511B">
        <w:rPr>
          <w:rFonts w:ascii="Arial" w:hAnsi="Arial" w:cs="Arial"/>
          <w:b/>
          <w:sz w:val="24"/>
          <w:szCs w:val="24"/>
        </w:rPr>
        <w:t>Esquema  1</w:t>
      </w:r>
    </w:p>
    <w:p w:rsidR="00B7435A" w:rsidRPr="000B511B" w:rsidRDefault="00B7435A" w:rsidP="00540241">
      <w:pPr>
        <w:pStyle w:val="Prrafodelista"/>
        <w:spacing w:after="0" w:line="360" w:lineRule="auto"/>
        <w:ind w:left="360"/>
        <w:jc w:val="center"/>
        <w:rPr>
          <w:rFonts w:ascii="Arial" w:hAnsi="Arial" w:cs="Arial"/>
          <w:sz w:val="24"/>
          <w:szCs w:val="24"/>
        </w:rPr>
      </w:pPr>
      <w:r w:rsidRPr="000B511B">
        <w:rPr>
          <w:rFonts w:ascii="Arial" w:hAnsi="Arial" w:cs="Arial"/>
          <w:b/>
          <w:sz w:val="24"/>
          <w:szCs w:val="24"/>
        </w:rPr>
        <w:t>Resultados sobre principales fortalezas de la variable  Ofertas de mercado versus las que posee la empresa, según Socios de Construcciones Hermanos Porras, Naranjo, año 2014</w:t>
      </w:r>
      <w:r w:rsidRPr="000B511B">
        <w:rPr>
          <w:rFonts w:ascii="Arial" w:hAnsi="Arial" w:cs="Arial"/>
          <w:noProof/>
          <w:sz w:val="24"/>
          <w:szCs w:val="24"/>
          <w:lang w:eastAsia="es-CR"/>
        </w:rPr>
        <w:drawing>
          <wp:inline distT="0" distB="0" distL="0" distR="0" wp14:anchorId="475B444F" wp14:editId="13585AE0">
            <wp:extent cx="5553075" cy="5915025"/>
            <wp:effectExtent l="76200" t="0" r="28575" b="0"/>
            <wp:docPr id="2"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B7435A" w:rsidRPr="000B511B" w:rsidRDefault="00B7435A" w:rsidP="00A27F55">
      <w:pPr>
        <w:spacing w:line="360" w:lineRule="auto"/>
        <w:ind w:firstLine="360"/>
        <w:jc w:val="both"/>
        <w:rPr>
          <w:rFonts w:ascii="Arial" w:hAnsi="Arial" w:cs="Arial"/>
          <w:sz w:val="24"/>
          <w:szCs w:val="24"/>
        </w:rPr>
      </w:pPr>
      <w:r w:rsidRPr="000B511B">
        <w:rPr>
          <w:rFonts w:ascii="Arial" w:hAnsi="Arial" w:cs="Arial"/>
          <w:sz w:val="24"/>
          <w:szCs w:val="24"/>
        </w:rPr>
        <w:lastRenderedPageBreak/>
        <w:t>Mencionaban los socios que la única vez que se retrasaron tres días en la entrega de un proyecto</w:t>
      </w:r>
      <w:r w:rsidR="00081727" w:rsidRPr="000B511B">
        <w:rPr>
          <w:rFonts w:ascii="Arial" w:hAnsi="Arial" w:cs="Arial"/>
          <w:sz w:val="24"/>
          <w:szCs w:val="24"/>
        </w:rPr>
        <w:t>,</w:t>
      </w:r>
      <w:r w:rsidRPr="000B511B">
        <w:rPr>
          <w:rFonts w:ascii="Arial" w:hAnsi="Arial" w:cs="Arial"/>
          <w:sz w:val="24"/>
          <w:szCs w:val="24"/>
        </w:rPr>
        <w:t xml:space="preserve"> porque el ICE no puso a tiempo un transformador, pero todos los trabajos los entregan con anticipación, demostrando la unión del grupo de trabajo y la eficiencia que demuestra el trabajo en equipo. </w:t>
      </w:r>
    </w:p>
    <w:p w:rsidR="00B7435A" w:rsidRPr="000B511B" w:rsidRDefault="00B7435A" w:rsidP="00A27F55">
      <w:pPr>
        <w:spacing w:line="360" w:lineRule="auto"/>
        <w:ind w:firstLine="360"/>
        <w:jc w:val="both"/>
        <w:rPr>
          <w:rFonts w:ascii="Arial" w:hAnsi="Arial" w:cs="Arial"/>
          <w:sz w:val="24"/>
          <w:szCs w:val="24"/>
        </w:rPr>
      </w:pPr>
      <w:r w:rsidRPr="000B511B">
        <w:rPr>
          <w:rFonts w:ascii="Arial" w:hAnsi="Arial" w:cs="Arial"/>
          <w:sz w:val="24"/>
          <w:szCs w:val="24"/>
        </w:rPr>
        <w:t>Las bases de datos de los clientes son fundamentales para aquel mercado que no conoce sus trabajos, en el cual se les puede mostrar una gama de proyectos terminados, en los cuales pueden pedir</w:t>
      </w:r>
      <w:r w:rsidR="00081727" w:rsidRPr="000B511B">
        <w:rPr>
          <w:rFonts w:ascii="Arial" w:hAnsi="Arial" w:cs="Arial"/>
          <w:sz w:val="24"/>
          <w:szCs w:val="24"/>
        </w:rPr>
        <w:t>se</w:t>
      </w:r>
      <w:r w:rsidRPr="000B511B">
        <w:rPr>
          <w:rFonts w:ascii="Arial" w:hAnsi="Arial" w:cs="Arial"/>
          <w:sz w:val="24"/>
          <w:szCs w:val="24"/>
        </w:rPr>
        <w:t xml:space="preserve"> referencias de los mismos como un respaldo para los demandantes del mercado.</w:t>
      </w:r>
    </w:p>
    <w:p w:rsidR="00A27F55" w:rsidRPr="000B511B" w:rsidRDefault="00B7435A" w:rsidP="00A27F55">
      <w:pPr>
        <w:spacing w:after="0" w:line="360" w:lineRule="auto"/>
        <w:ind w:firstLine="360"/>
        <w:jc w:val="both"/>
        <w:rPr>
          <w:rFonts w:ascii="Arial" w:hAnsi="Arial" w:cs="Arial"/>
          <w:sz w:val="24"/>
          <w:szCs w:val="24"/>
        </w:rPr>
      </w:pPr>
      <w:r w:rsidRPr="000B511B">
        <w:rPr>
          <w:rFonts w:ascii="Arial" w:hAnsi="Arial" w:cs="Arial"/>
          <w:sz w:val="24"/>
          <w:szCs w:val="24"/>
        </w:rPr>
        <w:t>Consideran las anteriores fortalezas para la empresa</w:t>
      </w:r>
      <w:r w:rsidR="00081727" w:rsidRPr="000B511B">
        <w:rPr>
          <w:rFonts w:ascii="Arial" w:hAnsi="Arial" w:cs="Arial"/>
          <w:sz w:val="24"/>
          <w:szCs w:val="24"/>
        </w:rPr>
        <w:t>,</w:t>
      </w:r>
      <w:r w:rsidRPr="000B511B">
        <w:rPr>
          <w:rFonts w:ascii="Arial" w:hAnsi="Arial" w:cs="Arial"/>
          <w:sz w:val="24"/>
          <w:szCs w:val="24"/>
        </w:rPr>
        <w:t xml:space="preserve"> ya que son factores internos que gracias al buen desempeño de la organización hace que esta serie de factores sobresalgan ante un mercado competente y de mejora continua en el que un descuido puede traer grandes consecuencias</w:t>
      </w:r>
    </w:p>
    <w:p w:rsidR="00B7435A" w:rsidRPr="000B511B" w:rsidRDefault="00A27F55" w:rsidP="00A27F55">
      <w:pPr>
        <w:pStyle w:val="Ttulo2"/>
        <w:rPr>
          <w:rFonts w:ascii="Arial" w:hAnsi="Arial" w:cs="Arial"/>
          <w:color w:val="auto"/>
          <w:sz w:val="24"/>
          <w:szCs w:val="24"/>
        </w:rPr>
      </w:pPr>
      <w:bookmarkStart w:id="42" w:name="_Toc398070247"/>
      <w:r w:rsidRPr="000B511B">
        <w:rPr>
          <w:rFonts w:ascii="Arial" w:hAnsi="Arial" w:cs="Arial"/>
          <w:color w:val="auto"/>
          <w:sz w:val="24"/>
          <w:szCs w:val="24"/>
        </w:rPr>
        <w:t xml:space="preserve">3.2 </w:t>
      </w:r>
      <w:r w:rsidR="00B7435A" w:rsidRPr="000B511B">
        <w:rPr>
          <w:rFonts w:ascii="Arial" w:hAnsi="Arial" w:cs="Arial"/>
          <w:color w:val="auto"/>
          <w:sz w:val="24"/>
          <w:szCs w:val="24"/>
        </w:rPr>
        <w:t>Oportunidades del entorno</w:t>
      </w:r>
      <w:bookmarkEnd w:id="42"/>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Al ser una empresa muy consecuente con respecto de la calidad y el precio, resulta ser una gran oportunidad de mercado</w:t>
      </w:r>
      <w:r w:rsidR="00081727" w:rsidRPr="000B511B">
        <w:rPr>
          <w:rFonts w:ascii="Arial" w:hAnsi="Arial" w:cs="Arial"/>
          <w:sz w:val="24"/>
          <w:szCs w:val="24"/>
        </w:rPr>
        <w:t>,</w:t>
      </w:r>
      <w:r w:rsidRPr="000B511B">
        <w:rPr>
          <w:rFonts w:ascii="Arial" w:hAnsi="Arial" w:cs="Arial"/>
          <w:sz w:val="24"/>
          <w:szCs w:val="24"/>
        </w:rPr>
        <w:t xml:space="preserve"> ya que la competencia se ha preocupado más por tener un margen de ganancia  alto que tener una buena carta de presentación.</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 xml:space="preserve">La tecnología utilizada por el </w:t>
      </w:r>
      <w:r w:rsidR="00081727" w:rsidRPr="000B511B">
        <w:rPr>
          <w:rFonts w:ascii="Arial" w:hAnsi="Arial" w:cs="Arial"/>
          <w:sz w:val="24"/>
          <w:szCs w:val="24"/>
        </w:rPr>
        <w:t>a</w:t>
      </w:r>
      <w:r w:rsidRPr="000B511B">
        <w:rPr>
          <w:rFonts w:ascii="Arial" w:hAnsi="Arial" w:cs="Arial"/>
          <w:sz w:val="24"/>
          <w:szCs w:val="24"/>
        </w:rPr>
        <w:t xml:space="preserve">rquitecto y los </w:t>
      </w:r>
      <w:r w:rsidR="00081727" w:rsidRPr="000B511B">
        <w:rPr>
          <w:rFonts w:ascii="Arial" w:hAnsi="Arial" w:cs="Arial"/>
          <w:sz w:val="24"/>
          <w:szCs w:val="24"/>
        </w:rPr>
        <w:t>i</w:t>
      </w:r>
      <w:r w:rsidRPr="000B511B">
        <w:rPr>
          <w:rFonts w:ascii="Arial" w:hAnsi="Arial" w:cs="Arial"/>
          <w:sz w:val="24"/>
          <w:szCs w:val="24"/>
        </w:rPr>
        <w:t>ngenieros, hacen una presentación más factible para las diferentes cotizaciones y</w:t>
      </w:r>
      <w:r w:rsidR="00081727" w:rsidRPr="000B511B">
        <w:rPr>
          <w:rFonts w:ascii="Arial" w:hAnsi="Arial" w:cs="Arial"/>
          <w:sz w:val="24"/>
          <w:szCs w:val="24"/>
        </w:rPr>
        <w:t>,</w:t>
      </w:r>
      <w:r w:rsidRPr="000B511B">
        <w:rPr>
          <w:rFonts w:ascii="Arial" w:hAnsi="Arial" w:cs="Arial"/>
          <w:sz w:val="24"/>
          <w:szCs w:val="24"/>
        </w:rPr>
        <w:t xml:space="preserve"> a la vez</w:t>
      </w:r>
      <w:r w:rsidR="00081727" w:rsidRPr="000B511B">
        <w:rPr>
          <w:rFonts w:ascii="Arial" w:hAnsi="Arial" w:cs="Arial"/>
          <w:sz w:val="24"/>
          <w:szCs w:val="24"/>
        </w:rPr>
        <w:t>,</w:t>
      </w:r>
      <w:r w:rsidRPr="000B511B">
        <w:rPr>
          <w:rFonts w:ascii="Arial" w:hAnsi="Arial" w:cs="Arial"/>
          <w:sz w:val="24"/>
          <w:szCs w:val="24"/>
        </w:rPr>
        <w:t xml:space="preserve"> una trabajo más eficaz, arrojando resultados de prestigio para la empresa.</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La cantidad de pasivos para la empresa ha resultado indudablemente una gran oportunidad para la empresa, ya que las grandes ofertas de mercado que existen</w:t>
      </w:r>
      <w:r w:rsidR="00081727" w:rsidRPr="000B511B">
        <w:rPr>
          <w:rFonts w:ascii="Arial" w:hAnsi="Arial" w:cs="Arial"/>
          <w:sz w:val="24"/>
          <w:szCs w:val="24"/>
        </w:rPr>
        <w:t>,</w:t>
      </w:r>
      <w:r w:rsidRPr="000B511B">
        <w:rPr>
          <w:rFonts w:ascii="Arial" w:hAnsi="Arial" w:cs="Arial"/>
          <w:sz w:val="24"/>
          <w:szCs w:val="24"/>
        </w:rPr>
        <w:t xml:space="preserve"> hoy en día</w:t>
      </w:r>
      <w:r w:rsidR="00081727" w:rsidRPr="000B511B">
        <w:rPr>
          <w:rFonts w:ascii="Arial" w:hAnsi="Arial" w:cs="Arial"/>
          <w:sz w:val="24"/>
          <w:szCs w:val="24"/>
        </w:rPr>
        <w:t>,</w:t>
      </w:r>
      <w:r w:rsidRPr="000B511B">
        <w:rPr>
          <w:rFonts w:ascii="Arial" w:hAnsi="Arial" w:cs="Arial"/>
          <w:sz w:val="24"/>
          <w:szCs w:val="24"/>
        </w:rPr>
        <w:t xml:space="preserve"> son para aquellas empresas ordenadas y que tienen activos para responder.</w:t>
      </w:r>
    </w:p>
    <w:p w:rsidR="00B7435A" w:rsidRPr="000B511B" w:rsidRDefault="00B7435A" w:rsidP="00A27F55">
      <w:pPr>
        <w:spacing w:line="360" w:lineRule="auto"/>
        <w:ind w:firstLine="360"/>
        <w:jc w:val="both"/>
        <w:rPr>
          <w:rFonts w:ascii="Arial" w:hAnsi="Arial" w:cs="Arial"/>
          <w:sz w:val="24"/>
          <w:szCs w:val="24"/>
        </w:rPr>
      </w:pPr>
      <w:r w:rsidRPr="000B511B">
        <w:rPr>
          <w:rFonts w:ascii="Arial" w:hAnsi="Arial" w:cs="Arial"/>
          <w:sz w:val="24"/>
          <w:szCs w:val="24"/>
        </w:rPr>
        <w:t>También</w:t>
      </w:r>
      <w:r w:rsidR="00081727" w:rsidRPr="000B511B">
        <w:rPr>
          <w:rFonts w:ascii="Arial" w:hAnsi="Arial" w:cs="Arial"/>
          <w:sz w:val="24"/>
          <w:szCs w:val="24"/>
        </w:rPr>
        <w:t>,</w:t>
      </w:r>
      <w:r w:rsidRPr="000B511B">
        <w:rPr>
          <w:rFonts w:ascii="Arial" w:hAnsi="Arial" w:cs="Arial"/>
          <w:sz w:val="24"/>
          <w:szCs w:val="24"/>
        </w:rPr>
        <w:t xml:space="preserve"> los financiamientos que les brindan los diferentes proveedores para que la empresa trabaje </w:t>
      </w:r>
      <w:proofErr w:type="gramStart"/>
      <w:r w:rsidRPr="000B511B">
        <w:rPr>
          <w:rFonts w:ascii="Arial" w:hAnsi="Arial" w:cs="Arial"/>
          <w:sz w:val="24"/>
          <w:szCs w:val="24"/>
        </w:rPr>
        <w:t>es</w:t>
      </w:r>
      <w:proofErr w:type="gramEnd"/>
      <w:r w:rsidRPr="000B511B">
        <w:rPr>
          <w:rFonts w:ascii="Arial" w:hAnsi="Arial" w:cs="Arial"/>
          <w:sz w:val="24"/>
          <w:szCs w:val="24"/>
        </w:rPr>
        <w:t xml:space="preserve"> fundamental para no tener que destinar recursos propios en in</w:t>
      </w:r>
      <w:r w:rsidR="00A27F55" w:rsidRPr="000B511B">
        <w:rPr>
          <w:rFonts w:ascii="Arial" w:hAnsi="Arial" w:cs="Arial"/>
          <w:sz w:val="24"/>
          <w:szCs w:val="24"/>
        </w:rPr>
        <w:t>versiones de capital de trabajo.</w:t>
      </w:r>
    </w:p>
    <w:p w:rsidR="00A27F55" w:rsidRPr="000B511B" w:rsidRDefault="00A27F55" w:rsidP="00897824">
      <w:pPr>
        <w:spacing w:line="360" w:lineRule="auto"/>
        <w:jc w:val="both"/>
        <w:rPr>
          <w:rFonts w:ascii="Arial" w:hAnsi="Arial" w:cs="Arial"/>
          <w:sz w:val="24"/>
          <w:szCs w:val="24"/>
        </w:rPr>
      </w:pPr>
    </w:p>
    <w:p w:rsidR="00B7435A" w:rsidRPr="000B511B" w:rsidRDefault="00B7435A" w:rsidP="00540241">
      <w:pPr>
        <w:pStyle w:val="Prrafodelista"/>
        <w:spacing w:after="0" w:line="360" w:lineRule="auto"/>
        <w:ind w:left="360"/>
        <w:jc w:val="center"/>
        <w:rPr>
          <w:rFonts w:ascii="Arial" w:hAnsi="Arial" w:cs="Arial"/>
          <w:b/>
          <w:sz w:val="24"/>
          <w:szCs w:val="24"/>
        </w:rPr>
      </w:pPr>
      <w:r w:rsidRPr="000B511B">
        <w:rPr>
          <w:rFonts w:ascii="Arial" w:hAnsi="Arial" w:cs="Arial"/>
          <w:b/>
          <w:sz w:val="24"/>
          <w:szCs w:val="24"/>
        </w:rPr>
        <w:lastRenderedPageBreak/>
        <w:t>Esquema  2</w:t>
      </w:r>
    </w:p>
    <w:p w:rsidR="00B7435A" w:rsidRPr="000B511B" w:rsidRDefault="00B7435A" w:rsidP="00540241">
      <w:pPr>
        <w:pStyle w:val="Prrafodelista"/>
        <w:spacing w:line="360" w:lineRule="auto"/>
        <w:ind w:left="360"/>
        <w:jc w:val="center"/>
        <w:rPr>
          <w:rFonts w:ascii="Arial" w:hAnsi="Arial" w:cs="Arial"/>
          <w:b/>
          <w:sz w:val="24"/>
          <w:szCs w:val="24"/>
        </w:rPr>
      </w:pPr>
      <w:r w:rsidRPr="000B511B">
        <w:rPr>
          <w:rFonts w:ascii="Arial" w:hAnsi="Arial" w:cs="Arial"/>
          <w:b/>
          <w:sz w:val="24"/>
          <w:szCs w:val="24"/>
        </w:rPr>
        <w:t>Resultados sobre principales oportunidades de la variable  Ofertas de mercado versus las que posee la empresa, según Socios de Construcciones Hermanos Porras, Naranjo, año 2014</w:t>
      </w:r>
    </w:p>
    <w:p w:rsidR="00B7435A" w:rsidRPr="000B511B" w:rsidRDefault="00B7435A" w:rsidP="00540241">
      <w:pPr>
        <w:pStyle w:val="Prrafodelista"/>
        <w:spacing w:line="360" w:lineRule="auto"/>
        <w:ind w:left="360"/>
        <w:jc w:val="both"/>
        <w:rPr>
          <w:rFonts w:ascii="Arial" w:hAnsi="Arial" w:cs="Arial"/>
          <w:sz w:val="24"/>
          <w:szCs w:val="24"/>
        </w:rPr>
      </w:pPr>
      <w:r w:rsidRPr="000B511B">
        <w:rPr>
          <w:rFonts w:ascii="Arial" w:hAnsi="Arial" w:cs="Arial"/>
          <w:noProof/>
          <w:sz w:val="24"/>
          <w:szCs w:val="24"/>
          <w:lang w:eastAsia="es-CR"/>
        </w:rPr>
        <w:drawing>
          <wp:inline distT="0" distB="0" distL="0" distR="0" wp14:anchorId="3FA3047D" wp14:editId="6BF00354">
            <wp:extent cx="6018028" cy="4455042"/>
            <wp:effectExtent l="0" t="381000" r="0" b="403225"/>
            <wp:docPr id="2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B7435A" w:rsidRPr="000B511B" w:rsidRDefault="00B7435A" w:rsidP="00540241">
      <w:pPr>
        <w:pStyle w:val="Prrafodelista"/>
        <w:spacing w:line="360" w:lineRule="auto"/>
        <w:ind w:left="360"/>
        <w:jc w:val="both"/>
        <w:rPr>
          <w:rFonts w:ascii="Arial" w:hAnsi="Arial" w:cs="Arial"/>
          <w:sz w:val="24"/>
          <w:szCs w:val="24"/>
        </w:rPr>
      </w:pPr>
    </w:p>
    <w:p w:rsidR="00B7435A" w:rsidRPr="000B511B" w:rsidRDefault="00A27F55" w:rsidP="00A27F55">
      <w:pPr>
        <w:pStyle w:val="Ttulo2"/>
        <w:rPr>
          <w:rFonts w:ascii="Arial" w:hAnsi="Arial" w:cs="Arial"/>
          <w:color w:val="auto"/>
          <w:sz w:val="24"/>
          <w:szCs w:val="24"/>
        </w:rPr>
      </w:pPr>
      <w:bookmarkStart w:id="43" w:name="_Toc398070248"/>
      <w:r w:rsidRPr="000B511B">
        <w:rPr>
          <w:rFonts w:ascii="Arial" w:hAnsi="Arial" w:cs="Arial"/>
          <w:color w:val="auto"/>
          <w:sz w:val="24"/>
          <w:szCs w:val="24"/>
        </w:rPr>
        <w:t xml:space="preserve">3.3 </w:t>
      </w:r>
      <w:r w:rsidR="00B7435A" w:rsidRPr="000B511B">
        <w:rPr>
          <w:rFonts w:ascii="Arial" w:hAnsi="Arial" w:cs="Arial"/>
          <w:color w:val="auto"/>
          <w:sz w:val="24"/>
          <w:szCs w:val="24"/>
        </w:rPr>
        <w:t>Debilidades de la empresa</w:t>
      </w:r>
      <w:bookmarkEnd w:id="43"/>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La empresa asegura únicamente a los obreros cuando van a trabajar en obras públicas y es requisito fundamental el aseguramiento de la totalidad de los empleados, cuando se hacen trabajos privados la empresa no acostumbra asegurarlos.</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lastRenderedPageBreak/>
        <w:t>Los socios afirman tener pólizas de seguros en caso de accidentes laborales por medio del Instituto Nacional de Seguros, esto es en caso únicamente de accidentes laborales.</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Los precios de los costos se consideran una debilidad ya que son altos, y trae consigo una serie de desventajas en un mercado tan competitivo, se consideran altos especialmente por falta de maquinaria y equipo, y un estricto control de inventario.</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540241">
      <w:pPr>
        <w:spacing w:after="0" w:line="360" w:lineRule="auto"/>
        <w:jc w:val="center"/>
        <w:rPr>
          <w:rFonts w:ascii="Arial" w:hAnsi="Arial" w:cs="Arial"/>
          <w:b/>
          <w:sz w:val="24"/>
          <w:szCs w:val="24"/>
        </w:rPr>
      </w:pPr>
      <w:r w:rsidRPr="000B511B">
        <w:rPr>
          <w:rFonts w:ascii="Arial" w:hAnsi="Arial" w:cs="Arial"/>
          <w:b/>
          <w:sz w:val="24"/>
          <w:szCs w:val="24"/>
        </w:rPr>
        <w:t>Esquema  3</w:t>
      </w:r>
    </w:p>
    <w:p w:rsidR="00B7435A" w:rsidRPr="000B511B" w:rsidRDefault="00B7435A" w:rsidP="00540241">
      <w:pPr>
        <w:spacing w:line="360" w:lineRule="auto"/>
        <w:jc w:val="center"/>
        <w:rPr>
          <w:rFonts w:ascii="Arial" w:hAnsi="Arial" w:cs="Arial"/>
          <w:b/>
          <w:sz w:val="24"/>
          <w:szCs w:val="24"/>
        </w:rPr>
      </w:pPr>
      <w:r w:rsidRPr="000B511B">
        <w:rPr>
          <w:rFonts w:ascii="Arial" w:hAnsi="Arial" w:cs="Arial"/>
          <w:b/>
          <w:sz w:val="24"/>
          <w:szCs w:val="24"/>
        </w:rPr>
        <w:t>Resultados sobre principales debilidades de la variable  Ofertas de mercado versus las que posee la empresa, según Socios de Construcciones Hermanos Porras, Naranjo, año 2014</w:t>
      </w:r>
    </w:p>
    <w:p w:rsidR="00B7435A" w:rsidRPr="000B511B" w:rsidRDefault="00B7435A" w:rsidP="00A27F55">
      <w:pPr>
        <w:pStyle w:val="Prrafodelista"/>
        <w:spacing w:after="0" w:line="360" w:lineRule="auto"/>
        <w:ind w:left="360"/>
        <w:jc w:val="both"/>
        <w:rPr>
          <w:rFonts w:ascii="Arial" w:hAnsi="Arial" w:cs="Arial"/>
          <w:sz w:val="24"/>
          <w:szCs w:val="24"/>
        </w:rPr>
      </w:pPr>
      <w:r w:rsidRPr="000B511B">
        <w:rPr>
          <w:rFonts w:ascii="Arial" w:hAnsi="Arial" w:cs="Arial"/>
          <w:noProof/>
          <w:sz w:val="24"/>
          <w:szCs w:val="24"/>
          <w:lang w:eastAsia="es-CR"/>
        </w:rPr>
        <w:drawing>
          <wp:inline distT="0" distB="0" distL="0" distR="0" wp14:anchorId="71BC9823" wp14:editId="6B2562D6">
            <wp:extent cx="5418364" cy="2481943"/>
            <wp:effectExtent l="76200" t="0" r="0" b="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B7435A" w:rsidRPr="000B511B" w:rsidRDefault="00A27F55" w:rsidP="00A27F55">
      <w:pPr>
        <w:pStyle w:val="Ttulo2"/>
        <w:rPr>
          <w:rFonts w:ascii="Arial" w:hAnsi="Arial" w:cs="Arial"/>
          <w:color w:val="auto"/>
          <w:sz w:val="24"/>
          <w:szCs w:val="24"/>
        </w:rPr>
      </w:pPr>
      <w:bookmarkStart w:id="44" w:name="_Toc398070249"/>
      <w:r w:rsidRPr="000B511B">
        <w:rPr>
          <w:rFonts w:ascii="Arial" w:hAnsi="Arial" w:cs="Arial"/>
          <w:color w:val="auto"/>
          <w:sz w:val="24"/>
          <w:szCs w:val="24"/>
        </w:rPr>
        <w:t xml:space="preserve">3.4 </w:t>
      </w:r>
      <w:r w:rsidR="00B7435A" w:rsidRPr="000B511B">
        <w:rPr>
          <w:rFonts w:ascii="Arial" w:hAnsi="Arial" w:cs="Arial"/>
          <w:color w:val="auto"/>
          <w:sz w:val="24"/>
          <w:szCs w:val="24"/>
        </w:rPr>
        <w:t>Amenazas del entorno</w:t>
      </w:r>
      <w:bookmarkEnd w:id="44"/>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La creación de nuevas empresas en la misma área es indudablemente una amenaza, ya que exige directamente un mejor desempeño en todos los segmentos, sin embargo existen empresas que no les parece una opción de mejora</w:t>
      </w:r>
      <w:r w:rsidR="00081727" w:rsidRPr="000B511B">
        <w:rPr>
          <w:rFonts w:ascii="Arial" w:hAnsi="Arial" w:cs="Arial"/>
          <w:sz w:val="24"/>
          <w:szCs w:val="24"/>
        </w:rPr>
        <w:t>,</w:t>
      </w:r>
      <w:r w:rsidRPr="000B511B">
        <w:rPr>
          <w:rFonts w:ascii="Arial" w:hAnsi="Arial" w:cs="Arial"/>
          <w:sz w:val="24"/>
          <w:szCs w:val="24"/>
        </w:rPr>
        <w:t xml:space="preserve"> por el contrario una caída anunciada.</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 xml:space="preserve">Para las empresas donde las barreras de entrada son muy grandes las participación de nuevos competidores es más escasa, pero cuando se habla del </w:t>
      </w:r>
      <w:r w:rsidRPr="000B511B">
        <w:rPr>
          <w:rFonts w:ascii="Arial" w:hAnsi="Arial" w:cs="Arial"/>
          <w:sz w:val="24"/>
          <w:szCs w:val="24"/>
        </w:rPr>
        <w:lastRenderedPageBreak/>
        <w:t xml:space="preserve">sector de la construcción no </w:t>
      </w:r>
      <w:r w:rsidR="00081727" w:rsidRPr="000B511B">
        <w:rPr>
          <w:rFonts w:ascii="Arial" w:hAnsi="Arial" w:cs="Arial"/>
          <w:sz w:val="24"/>
          <w:szCs w:val="24"/>
        </w:rPr>
        <w:t>existen</w:t>
      </w:r>
      <w:r w:rsidRPr="000B511B">
        <w:rPr>
          <w:rFonts w:ascii="Arial" w:hAnsi="Arial" w:cs="Arial"/>
          <w:sz w:val="24"/>
          <w:szCs w:val="24"/>
        </w:rPr>
        <w:t xml:space="preserve"> tantas barreras, por lo menos legales y de participación, las barreras que existen son más de prestigio y de contratación por los demandantes.</w:t>
      </w:r>
    </w:p>
    <w:p w:rsidR="00B7435A" w:rsidRPr="000B511B" w:rsidRDefault="00B7435A" w:rsidP="00A27F55">
      <w:pPr>
        <w:spacing w:line="360" w:lineRule="auto"/>
        <w:ind w:firstLine="360"/>
        <w:jc w:val="both"/>
        <w:rPr>
          <w:rFonts w:ascii="Arial" w:hAnsi="Arial" w:cs="Arial"/>
          <w:sz w:val="24"/>
          <w:szCs w:val="24"/>
        </w:rPr>
      </w:pPr>
      <w:r w:rsidRPr="000B511B">
        <w:rPr>
          <w:rFonts w:ascii="Arial" w:hAnsi="Arial" w:cs="Arial"/>
          <w:sz w:val="24"/>
          <w:szCs w:val="24"/>
        </w:rPr>
        <w:t>Y para cada oferta de trabajo la participación de la empresa disminuye por los nuevos participantes, los cuales pueden tener los precios más bajos por la necesidad de una participación en el mercado y  la falta de experiencia</w:t>
      </w:r>
      <w:r w:rsidR="00081727" w:rsidRPr="000B511B">
        <w:rPr>
          <w:rFonts w:ascii="Arial" w:hAnsi="Arial" w:cs="Arial"/>
          <w:sz w:val="24"/>
          <w:szCs w:val="24"/>
        </w:rPr>
        <w:t>,</w:t>
      </w:r>
      <w:r w:rsidRPr="000B511B">
        <w:rPr>
          <w:rFonts w:ascii="Arial" w:hAnsi="Arial" w:cs="Arial"/>
          <w:sz w:val="24"/>
          <w:szCs w:val="24"/>
        </w:rPr>
        <w:t xml:space="preserve"> la cual resulta ventajoso para aquellas empresas que poseen tiempo de existir y por su trayectoria.</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540241">
      <w:pPr>
        <w:pStyle w:val="Prrafodelista"/>
        <w:spacing w:after="0" w:line="360" w:lineRule="auto"/>
        <w:ind w:left="360"/>
        <w:jc w:val="center"/>
        <w:rPr>
          <w:rFonts w:ascii="Arial" w:hAnsi="Arial" w:cs="Arial"/>
          <w:b/>
          <w:sz w:val="24"/>
          <w:szCs w:val="24"/>
        </w:rPr>
      </w:pPr>
      <w:r w:rsidRPr="000B511B">
        <w:rPr>
          <w:rFonts w:ascii="Arial" w:hAnsi="Arial" w:cs="Arial"/>
          <w:b/>
          <w:sz w:val="24"/>
          <w:szCs w:val="24"/>
        </w:rPr>
        <w:t>Esquema  4</w:t>
      </w:r>
    </w:p>
    <w:p w:rsidR="00B7435A" w:rsidRPr="000B511B" w:rsidRDefault="00B7435A" w:rsidP="00540241">
      <w:pPr>
        <w:pStyle w:val="Prrafodelista"/>
        <w:spacing w:line="360" w:lineRule="auto"/>
        <w:ind w:left="360"/>
        <w:jc w:val="center"/>
        <w:rPr>
          <w:rFonts w:ascii="Arial" w:hAnsi="Arial" w:cs="Arial"/>
          <w:b/>
          <w:sz w:val="24"/>
          <w:szCs w:val="24"/>
        </w:rPr>
      </w:pPr>
      <w:r w:rsidRPr="000B511B">
        <w:rPr>
          <w:rFonts w:ascii="Arial" w:hAnsi="Arial" w:cs="Arial"/>
          <w:b/>
          <w:sz w:val="24"/>
          <w:szCs w:val="24"/>
        </w:rPr>
        <w:t>Resultados sobre principales amenazas de la variable  Ofertas de mercado versus las que posee la empresa, según Socios de Construcciones Hermanos Porras, Naranjo, año 2014</w:t>
      </w:r>
    </w:p>
    <w:p w:rsidR="00B7435A" w:rsidRPr="000B511B" w:rsidRDefault="00B7435A" w:rsidP="00540241">
      <w:pPr>
        <w:pStyle w:val="Prrafodelista"/>
        <w:spacing w:line="360" w:lineRule="auto"/>
        <w:ind w:left="360"/>
        <w:jc w:val="both"/>
        <w:rPr>
          <w:rFonts w:ascii="Arial" w:hAnsi="Arial" w:cs="Arial"/>
          <w:sz w:val="24"/>
          <w:szCs w:val="24"/>
        </w:rPr>
      </w:pPr>
      <w:r w:rsidRPr="000B511B">
        <w:rPr>
          <w:rFonts w:ascii="Arial" w:hAnsi="Arial" w:cs="Arial"/>
          <w:noProof/>
          <w:sz w:val="24"/>
          <w:szCs w:val="24"/>
          <w:lang w:eastAsia="es-CR"/>
        </w:rPr>
        <w:drawing>
          <wp:inline distT="0" distB="0" distL="0" distR="0" wp14:anchorId="144D89C8" wp14:editId="7DAB6FA1">
            <wp:extent cx="5482413" cy="1669312"/>
            <wp:effectExtent l="76200" t="76200" r="99695" b="121920"/>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B7435A" w:rsidRPr="000B511B" w:rsidRDefault="00B7435A" w:rsidP="00540241">
      <w:pPr>
        <w:pStyle w:val="Prrafodelista"/>
        <w:spacing w:line="360" w:lineRule="auto"/>
        <w:ind w:left="360"/>
        <w:jc w:val="both"/>
        <w:rPr>
          <w:rFonts w:ascii="Arial" w:hAnsi="Arial" w:cs="Arial"/>
          <w:sz w:val="24"/>
          <w:szCs w:val="24"/>
        </w:rPr>
      </w:pPr>
    </w:p>
    <w:p w:rsidR="00B7435A" w:rsidRPr="000B511B" w:rsidRDefault="00B7435A" w:rsidP="00A27F55">
      <w:pPr>
        <w:pStyle w:val="Ttulo2"/>
        <w:rPr>
          <w:rFonts w:ascii="Arial" w:hAnsi="Arial" w:cs="Arial"/>
          <w:color w:val="auto"/>
          <w:sz w:val="24"/>
          <w:szCs w:val="24"/>
        </w:rPr>
      </w:pPr>
    </w:p>
    <w:p w:rsidR="00B7435A" w:rsidRPr="000B511B" w:rsidRDefault="00A27F55" w:rsidP="00A27F55">
      <w:pPr>
        <w:pStyle w:val="Ttulo2"/>
        <w:rPr>
          <w:rFonts w:ascii="Arial" w:hAnsi="Arial" w:cs="Arial"/>
          <w:color w:val="auto"/>
          <w:sz w:val="24"/>
          <w:szCs w:val="24"/>
        </w:rPr>
      </w:pPr>
      <w:bookmarkStart w:id="45" w:name="_Toc398070250"/>
      <w:r w:rsidRPr="000B511B">
        <w:rPr>
          <w:rFonts w:ascii="Arial" w:hAnsi="Arial" w:cs="Arial"/>
          <w:color w:val="auto"/>
          <w:sz w:val="24"/>
          <w:szCs w:val="24"/>
        </w:rPr>
        <w:t xml:space="preserve">3.5 </w:t>
      </w:r>
      <w:r w:rsidR="00B7435A" w:rsidRPr="000B511B">
        <w:rPr>
          <w:rFonts w:ascii="Arial" w:hAnsi="Arial" w:cs="Arial"/>
          <w:color w:val="auto"/>
          <w:sz w:val="24"/>
          <w:szCs w:val="24"/>
        </w:rPr>
        <w:t>Análisis DuPont</w:t>
      </w:r>
      <w:bookmarkEnd w:id="45"/>
    </w:p>
    <w:p w:rsidR="00B7435A" w:rsidRPr="000B511B" w:rsidRDefault="00B7435A" w:rsidP="00A27F55">
      <w:pPr>
        <w:autoSpaceDE w:val="0"/>
        <w:autoSpaceDN w:val="0"/>
        <w:adjustRightInd w:val="0"/>
        <w:spacing w:after="240" w:line="360" w:lineRule="auto"/>
        <w:ind w:firstLine="708"/>
        <w:jc w:val="both"/>
        <w:rPr>
          <w:rFonts w:ascii="Arial" w:hAnsi="Arial" w:cs="Arial"/>
          <w:sz w:val="24"/>
          <w:szCs w:val="24"/>
          <w:lang w:val="es-MX"/>
        </w:rPr>
      </w:pPr>
      <w:r w:rsidRPr="000B511B">
        <w:rPr>
          <w:rFonts w:ascii="Arial" w:hAnsi="Arial" w:cs="Arial"/>
          <w:sz w:val="24"/>
          <w:szCs w:val="24"/>
        </w:rPr>
        <w:t>Se r</w:t>
      </w:r>
      <w:proofErr w:type="spellStart"/>
      <w:r w:rsidRPr="000B511B">
        <w:rPr>
          <w:rFonts w:ascii="Arial" w:hAnsi="Arial" w:cs="Arial"/>
          <w:sz w:val="24"/>
          <w:szCs w:val="24"/>
          <w:lang w:val="es-MX"/>
        </w:rPr>
        <w:t>elaciona</w:t>
      </w:r>
      <w:proofErr w:type="spellEnd"/>
      <w:r w:rsidRPr="000B511B">
        <w:rPr>
          <w:rFonts w:ascii="Arial" w:hAnsi="Arial" w:cs="Arial"/>
          <w:sz w:val="24"/>
          <w:szCs w:val="24"/>
          <w:lang w:val="es-MX"/>
        </w:rPr>
        <w:t xml:space="preserve"> el Estado de Resultados para medir la capacidad de la empresa para convertir ventas en ganancias,  y  Balance de Situación, mide la capacidad de la empresa de generar ventas </w:t>
      </w:r>
      <w:r w:rsidR="00081727" w:rsidRPr="000B511B">
        <w:rPr>
          <w:rFonts w:ascii="Arial" w:hAnsi="Arial" w:cs="Arial"/>
          <w:sz w:val="24"/>
          <w:szCs w:val="24"/>
          <w:lang w:val="es-MX"/>
        </w:rPr>
        <w:t>por medio d</w:t>
      </w:r>
      <w:r w:rsidRPr="000B511B">
        <w:rPr>
          <w:rFonts w:ascii="Arial" w:hAnsi="Arial" w:cs="Arial"/>
          <w:sz w:val="24"/>
          <w:szCs w:val="24"/>
          <w:lang w:val="es-MX"/>
        </w:rPr>
        <w:t>e los recursos (inversiones en activos de trabajo y producción) con el financiamiento.</w:t>
      </w:r>
    </w:p>
    <w:p w:rsidR="00B7435A" w:rsidRPr="000B511B" w:rsidRDefault="00081727"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lang w:val="es-MX"/>
        </w:rPr>
        <w:lastRenderedPageBreak/>
        <w:t>Por medio</w:t>
      </w:r>
      <w:r w:rsidR="00B7435A" w:rsidRPr="000B511B">
        <w:rPr>
          <w:rFonts w:ascii="Arial" w:hAnsi="Arial" w:cs="Arial"/>
          <w:sz w:val="24"/>
          <w:szCs w:val="24"/>
        </w:rPr>
        <w:t xml:space="preserve"> de la siguiente fórmula:</w:t>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r w:rsidRPr="000B511B">
        <w:rPr>
          <w:rFonts w:ascii="Arial" w:hAnsi="Arial" w:cs="Arial"/>
          <w:noProof/>
          <w:sz w:val="24"/>
          <w:szCs w:val="24"/>
          <w:lang w:eastAsia="es-CR"/>
        </w:rPr>
        <w:drawing>
          <wp:inline distT="0" distB="0" distL="0" distR="0" wp14:anchorId="34E6799C" wp14:editId="08D434E9">
            <wp:extent cx="3943436" cy="1157942"/>
            <wp:effectExtent l="0" t="0" r="0" b="444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3953947" cy="1161028"/>
                    </a:xfrm>
                    <a:prstGeom prst="rect">
                      <a:avLst/>
                    </a:prstGeom>
                  </pic:spPr>
                </pic:pic>
              </a:graphicData>
            </a:graphic>
          </wp:inline>
        </w:drawing>
      </w:r>
    </w:p>
    <w:p w:rsidR="00B7435A" w:rsidRPr="000B511B" w:rsidRDefault="00B7435A" w:rsidP="00A27F55">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En el cual se utilizó en la empresa Hermanos Porras y se obtuvieron los siguientes resultados:</w:t>
      </w:r>
    </w:p>
    <w:tbl>
      <w:tblPr>
        <w:tblW w:w="9248" w:type="dxa"/>
        <w:tblCellMar>
          <w:left w:w="70" w:type="dxa"/>
          <w:right w:w="70" w:type="dxa"/>
        </w:tblCellMar>
        <w:tblLook w:val="04A0" w:firstRow="1" w:lastRow="0" w:firstColumn="1" w:lastColumn="0" w:noHBand="0" w:noVBand="1"/>
      </w:tblPr>
      <w:tblGrid>
        <w:gridCol w:w="448"/>
        <w:gridCol w:w="803"/>
        <w:gridCol w:w="281"/>
        <w:gridCol w:w="1475"/>
        <w:gridCol w:w="770"/>
        <w:gridCol w:w="1528"/>
        <w:gridCol w:w="448"/>
        <w:gridCol w:w="1475"/>
        <w:gridCol w:w="545"/>
        <w:gridCol w:w="819"/>
        <w:gridCol w:w="964"/>
      </w:tblGrid>
      <w:tr w:rsidR="00B7435A" w:rsidRPr="000B511B" w:rsidTr="00540241">
        <w:trPr>
          <w:trHeight w:val="249"/>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64"/>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sz w:val="24"/>
                <w:szCs w:val="24"/>
                <w:lang w:eastAsia="es-CR"/>
              </w:rPr>
            </w:pP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sz w:val="24"/>
                <w:szCs w:val="24"/>
                <w:lang w:eastAsia="es-CR"/>
              </w:rPr>
            </w:pP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sz w:val="24"/>
                <w:szCs w:val="24"/>
                <w:lang w:eastAsia="es-CR"/>
              </w:rPr>
            </w:pP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308"/>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single" w:sz="4" w:space="0" w:color="auto"/>
              <w:left w:val="single" w:sz="4" w:space="0" w:color="auto"/>
              <w:bottom w:val="single" w:sz="4" w:space="0" w:color="auto"/>
              <w:right w:val="single" w:sz="4" w:space="0" w:color="auto"/>
            </w:tcBorders>
            <w:shd w:val="clear" w:color="000000" w:fill="E46D0A"/>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2011</w:t>
            </w: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1302"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21.222.900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528"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400.720.532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350"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505.973.085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81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5,3%</w:t>
            </w: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49"/>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400.720.532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505.973.085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398.786.528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64"/>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sz w:val="24"/>
                <w:szCs w:val="24"/>
                <w:lang w:eastAsia="es-CR"/>
              </w:rPr>
            </w:pP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sz w:val="24"/>
                <w:szCs w:val="24"/>
                <w:lang w:eastAsia="es-CR"/>
              </w:rPr>
            </w:pP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308"/>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single" w:sz="4" w:space="0" w:color="auto"/>
              <w:left w:val="single" w:sz="4" w:space="0" w:color="auto"/>
              <w:bottom w:val="single" w:sz="4" w:space="0" w:color="auto"/>
              <w:right w:val="single" w:sz="4" w:space="0" w:color="auto"/>
            </w:tcBorders>
            <w:shd w:val="clear" w:color="000000" w:fill="E46D0A"/>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2012</w:t>
            </w: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1302"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19.190.315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528"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462.162.641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350"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532.605.785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81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4,0%</w:t>
            </w: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49"/>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462.162.641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532.605.785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485.283.443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64"/>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308"/>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single" w:sz="4" w:space="0" w:color="auto"/>
              <w:left w:val="single" w:sz="4" w:space="0" w:color="auto"/>
              <w:bottom w:val="single" w:sz="4" w:space="0" w:color="auto"/>
              <w:right w:val="single" w:sz="4" w:space="0" w:color="auto"/>
            </w:tcBorders>
            <w:shd w:val="clear" w:color="000000" w:fill="E46D0A"/>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2013</w:t>
            </w: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1302"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18.937.326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528"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323.629.101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X</w:t>
            </w:r>
          </w:p>
        </w:tc>
        <w:tc>
          <w:tcPr>
            <w:tcW w:w="1350" w:type="dxa"/>
            <w:tcBorders>
              <w:top w:val="nil"/>
              <w:left w:val="nil"/>
              <w:bottom w:val="single" w:sz="4" w:space="0" w:color="auto"/>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585.666.315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w:t>
            </w:r>
          </w:p>
        </w:tc>
        <w:tc>
          <w:tcPr>
            <w:tcW w:w="81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3,5%</w:t>
            </w: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49"/>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323.629.101 </w:t>
            </w: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585.666.315 </w:t>
            </w: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sz w:val="24"/>
                <w:szCs w:val="24"/>
                <w:lang w:eastAsia="es-CR"/>
              </w:rPr>
            </w:pPr>
            <w:r w:rsidRPr="000B511B">
              <w:rPr>
                <w:rFonts w:ascii="Arial" w:eastAsia="Times New Roman" w:hAnsi="Arial" w:cs="Arial"/>
                <w:sz w:val="24"/>
                <w:szCs w:val="24"/>
                <w:lang w:eastAsia="es-CR"/>
              </w:rPr>
              <w:t xml:space="preserve">535.404.321 </w:t>
            </w: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r w:rsidR="00B7435A" w:rsidRPr="000B511B" w:rsidTr="00540241">
        <w:trPr>
          <w:trHeight w:val="249"/>
        </w:trPr>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03"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271"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02"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77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52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448"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1350"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545"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819"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c>
          <w:tcPr>
            <w:tcW w:w="964" w:type="dxa"/>
            <w:tcBorders>
              <w:top w:val="nil"/>
              <w:left w:val="nil"/>
              <w:bottom w:val="nil"/>
              <w:right w:val="nil"/>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FFFFFF"/>
                <w:sz w:val="24"/>
                <w:szCs w:val="24"/>
                <w:lang w:eastAsia="es-CR"/>
              </w:rPr>
            </w:pPr>
          </w:p>
        </w:tc>
      </w:tr>
    </w:tbl>
    <w:p w:rsidR="00B7435A" w:rsidRPr="000B511B" w:rsidRDefault="00B7435A"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A27F55">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El año que la empresa obtuvo su rendimiento más alto fue para el 2011 con un 5,3%, esto se debe</w:t>
      </w:r>
      <w:r w:rsidR="005353EB" w:rsidRPr="000B511B">
        <w:rPr>
          <w:rFonts w:ascii="Arial" w:hAnsi="Arial" w:cs="Arial"/>
          <w:sz w:val="24"/>
          <w:szCs w:val="24"/>
        </w:rPr>
        <w:t>,</w:t>
      </w:r>
      <w:r w:rsidRPr="000B511B">
        <w:rPr>
          <w:rFonts w:ascii="Arial" w:hAnsi="Arial" w:cs="Arial"/>
          <w:sz w:val="24"/>
          <w:szCs w:val="24"/>
        </w:rPr>
        <w:t xml:space="preserve"> principalmente</w:t>
      </w:r>
      <w:r w:rsidR="005353EB" w:rsidRPr="000B511B">
        <w:rPr>
          <w:rFonts w:ascii="Arial" w:hAnsi="Arial" w:cs="Arial"/>
          <w:sz w:val="24"/>
          <w:szCs w:val="24"/>
        </w:rPr>
        <w:t>,</w:t>
      </w:r>
      <w:r w:rsidRPr="000B511B">
        <w:rPr>
          <w:rFonts w:ascii="Arial" w:hAnsi="Arial" w:cs="Arial"/>
          <w:sz w:val="24"/>
          <w:szCs w:val="24"/>
        </w:rPr>
        <w:t xml:space="preserve"> a que la empresa tenía un activo fijo por encima del patrimonio de 1,2% el apalancamiento más alto de los 3 años de análisis.</w:t>
      </w:r>
    </w:p>
    <w:p w:rsidR="00B7435A" w:rsidRPr="000B511B" w:rsidRDefault="00B7435A" w:rsidP="00A27F55">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Para el año 2012</w:t>
      </w:r>
      <w:r w:rsidR="005353EB" w:rsidRPr="000B511B">
        <w:rPr>
          <w:rFonts w:ascii="Arial" w:hAnsi="Arial" w:cs="Arial"/>
          <w:sz w:val="24"/>
          <w:szCs w:val="24"/>
        </w:rPr>
        <w:t>,</w:t>
      </w:r>
      <w:r w:rsidRPr="000B511B">
        <w:rPr>
          <w:rFonts w:ascii="Arial" w:hAnsi="Arial" w:cs="Arial"/>
          <w:sz w:val="24"/>
          <w:szCs w:val="24"/>
        </w:rPr>
        <w:t xml:space="preserve"> la empresa obtuvo un rendimiento de 4%, a pesar de tener ser un año de crisis económica la empresa obtuvo las mejores ventas, sin embargo, los rendimientos han sido los más bajos registrados, se obtuvo un margen de utilidad muy bajo.</w:t>
      </w:r>
    </w:p>
    <w:p w:rsidR="00B7435A" w:rsidRPr="000B511B" w:rsidRDefault="00B7435A" w:rsidP="00A27F55">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lastRenderedPageBreak/>
        <w:t>Para el año 2013 los rendimientos fueron los más bajos, un 3,5% en los cuales se vieron perjudicados por las ventas tan bajas que se obtuvieron para el año anterior y</w:t>
      </w:r>
      <w:r w:rsidR="005353EB" w:rsidRPr="000B511B">
        <w:rPr>
          <w:rFonts w:ascii="Arial" w:hAnsi="Arial" w:cs="Arial"/>
          <w:sz w:val="24"/>
          <w:szCs w:val="24"/>
        </w:rPr>
        <w:t>,</w:t>
      </w:r>
      <w:r w:rsidRPr="000B511B">
        <w:rPr>
          <w:rFonts w:ascii="Arial" w:hAnsi="Arial" w:cs="Arial"/>
          <w:sz w:val="24"/>
          <w:szCs w:val="24"/>
        </w:rPr>
        <w:t xml:space="preserve"> además</w:t>
      </w:r>
      <w:r w:rsidR="005353EB" w:rsidRPr="000B511B">
        <w:rPr>
          <w:rFonts w:ascii="Arial" w:hAnsi="Arial" w:cs="Arial"/>
          <w:sz w:val="24"/>
          <w:szCs w:val="24"/>
        </w:rPr>
        <w:t>,</w:t>
      </w:r>
      <w:r w:rsidRPr="000B511B">
        <w:rPr>
          <w:rFonts w:ascii="Arial" w:hAnsi="Arial" w:cs="Arial"/>
          <w:sz w:val="24"/>
          <w:szCs w:val="24"/>
        </w:rPr>
        <w:t xml:space="preserve"> la empresa utiliz</w:t>
      </w:r>
      <w:r w:rsidR="005353EB" w:rsidRPr="000B511B">
        <w:rPr>
          <w:rFonts w:ascii="Arial" w:hAnsi="Arial" w:cs="Arial"/>
          <w:sz w:val="24"/>
          <w:szCs w:val="24"/>
        </w:rPr>
        <w:t>ó</w:t>
      </w:r>
      <w:r w:rsidRPr="000B511B">
        <w:rPr>
          <w:rFonts w:ascii="Arial" w:hAnsi="Arial" w:cs="Arial"/>
          <w:sz w:val="24"/>
          <w:szCs w:val="24"/>
        </w:rPr>
        <w:t xml:space="preserve"> el apalancamiento más bajo, aumentando el patrimonio con unas adquisiciones de terrenos y bodegas.  </w:t>
      </w:r>
    </w:p>
    <w:p w:rsidR="00897824" w:rsidRDefault="00B7435A" w:rsidP="00897824">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Se presenta el análisis detallado del Rendimiento sobre capital de cada una </w:t>
      </w:r>
      <w:r w:rsidR="00897824">
        <w:rPr>
          <w:rFonts w:ascii="Arial" w:hAnsi="Arial" w:cs="Arial"/>
          <w:sz w:val="24"/>
          <w:szCs w:val="24"/>
        </w:rPr>
        <w:t>de las cuentas, las siglas son:</w:t>
      </w:r>
      <w:bookmarkStart w:id="46" w:name="_Toc374486450"/>
    </w:p>
    <w:p w:rsidR="00897824" w:rsidRDefault="00CA00DA" w:rsidP="00897824">
      <w:pPr>
        <w:autoSpaceDE w:val="0"/>
        <w:autoSpaceDN w:val="0"/>
        <w:adjustRightInd w:val="0"/>
        <w:spacing w:after="240" w:line="360" w:lineRule="auto"/>
        <w:ind w:firstLine="708"/>
        <w:jc w:val="both"/>
        <w:rPr>
          <w:rFonts w:ascii="Arial" w:hAnsi="Arial" w:cs="Arial"/>
          <w:sz w:val="24"/>
          <w:szCs w:val="24"/>
        </w:rPr>
      </w:pPr>
      <w:r>
        <w:rPr>
          <w:noProof/>
          <w:lang w:eastAsia="es-CR"/>
        </w:rPr>
        <w:lastRenderedPageBreak/>
        <mc:AlternateContent>
          <mc:Choice Requires="wps">
            <w:drawing>
              <wp:anchor distT="45720" distB="45720" distL="114300" distR="114300" simplePos="0" relativeHeight="251664896" behindDoc="1" locked="0" layoutInCell="1" allowOverlap="1">
                <wp:simplePos x="0" y="0"/>
                <wp:positionH relativeFrom="column">
                  <wp:posOffset>3501390</wp:posOffset>
                </wp:positionH>
                <wp:positionV relativeFrom="paragraph">
                  <wp:posOffset>6716395</wp:posOffset>
                </wp:positionV>
                <wp:extent cx="2242820" cy="304800"/>
                <wp:effectExtent l="1905" t="0" r="3175"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282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4ACB" w:rsidRDefault="006A4ACB">
                            <w:r w:rsidRPr="000B511B">
                              <w:rPr>
                                <w:rFonts w:ascii="Arial" w:hAnsi="Arial" w:cs="Arial"/>
                                <w:sz w:val="24"/>
                                <w:szCs w:val="24"/>
                              </w:rPr>
                              <w:t>Fuente: Elaboración propia</w:t>
                            </w:r>
                            <w:r>
                              <w:rPr>
                                <w:rFonts w:ascii="Arial" w:hAnsi="Arial" w:cs="Arial"/>
                                <w:sz w:val="24"/>
                                <w:szCs w:val="24"/>
                              </w:rPr>
                              <w:t>.</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75.7pt;margin-top:528.85pt;width:176.6pt;height:24pt;z-index:-2516515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" stroked="f">
                <v:textbox>
                  <w:txbxContent>
                    <w:p w:rsidR="006A4ACB" w:rsidRDefault="006A4ACB">
                      <w:r w:rsidRPr="000B511B">
                        <w:rPr>
                          <w:rFonts w:ascii="Arial" w:hAnsi="Arial" w:cs="Arial"/>
                          <w:sz w:val="24"/>
                          <w:szCs w:val="24"/>
                        </w:rPr>
                        <w:t>Fuente: Elaboración propia</w:t>
                      </w:r>
                      <w:r>
                        <w:rPr>
                          <w:rFonts w:ascii="Arial" w:hAnsi="Arial" w:cs="Arial"/>
                          <w:sz w:val="24"/>
                          <w:szCs w:val="24"/>
                        </w:rPr>
                        <w:t>.</w:t>
                      </w:r>
                    </w:p>
                  </w:txbxContent>
                </v:textbox>
              </v:shape>
            </w:pict>
          </mc:Fallback>
        </mc:AlternateContent>
      </w:r>
      <w:r w:rsidR="00B7435A" w:rsidRPr="000B511B">
        <w:rPr>
          <w:rStyle w:val="CuadroChar"/>
          <w:rFonts w:ascii="Arial" w:eastAsiaTheme="minorHAnsi" w:hAnsi="Arial" w:cs="Arial"/>
          <w:b/>
        </w:rPr>
        <w:t xml:space="preserve">Cuadro </w:t>
      </w:r>
      <w:r w:rsidR="005353EB" w:rsidRPr="000B511B">
        <w:rPr>
          <w:rStyle w:val="CuadroChar"/>
          <w:rFonts w:ascii="Arial" w:eastAsiaTheme="minorHAnsi" w:hAnsi="Arial" w:cs="Arial"/>
          <w:b/>
        </w:rPr>
        <w:t xml:space="preserve"> </w:t>
      </w:r>
      <w:r w:rsidR="00957987">
        <w:rPr>
          <w:rStyle w:val="CuadroChar"/>
          <w:rFonts w:ascii="Arial" w:eastAsiaTheme="minorHAnsi" w:hAnsi="Arial" w:cs="Arial"/>
          <w:b/>
        </w:rPr>
        <w:t>4</w:t>
      </w:r>
      <w:r w:rsidR="00B7435A" w:rsidRPr="000B511B">
        <w:rPr>
          <w:rStyle w:val="CuadroChar"/>
          <w:rFonts w:ascii="Arial" w:eastAsiaTheme="minorHAnsi" w:hAnsi="Arial" w:cs="Arial"/>
          <w:b/>
        </w:rPr>
        <w:t>. Análisis DuPont / Rendimiento sobre el Capital</w:t>
      </w:r>
      <w:bookmarkEnd w:id="46"/>
      <w:r w:rsidR="00B7435A" w:rsidRPr="000B511B">
        <w:rPr>
          <w:rFonts w:ascii="Arial" w:hAnsi="Arial" w:cs="Arial"/>
          <w:noProof/>
          <w:sz w:val="24"/>
          <w:szCs w:val="24"/>
          <w:lang w:eastAsia="es-CR"/>
        </w:rPr>
        <w:drawing>
          <wp:inline distT="0" distB="0" distL="0" distR="0" wp14:anchorId="4FFE7CF3" wp14:editId="710C59DB">
            <wp:extent cx="5430774" cy="6516704"/>
            <wp:effectExtent l="19050" t="0" r="0" b="0"/>
            <wp:docPr id="5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srcRect/>
                    <a:stretch>
                      <a:fillRect/>
                    </a:stretch>
                  </pic:blipFill>
                  <pic:spPr bwMode="auto">
                    <a:xfrm>
                      <a:off x="0" y="0"/>
                      <a:ext cx="5430774" cy="6516704"/>
                    </a:xfrm>
                    <a:prstGeom prst="rect">
                      <a:avLst/>
                    </a:prstGeom>
                    <a:noFill/>
                    <a:ln w="9525">
                      <a:noFill/>
                      <a:miter lim="800000"/>
                      <a:headEnd/>
                      <a:tailEnd/>
                    </a:ln>
                  </pic:spPr>
                </pic:pic>
              </a:graphicData>
            </a:graphic>
          </wp:inline>
        </w:drawing>
      </w:r>
    </w:p>
    <w:p w:rsidR="00B7435A" w:rsidRPr="000B511B" w:rsidRDefault="00B7435A" w:rsidP="00897824">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Las siglas representan:</w:t>
      </w:r>
    </w:p>
    <w:p w:rsidR="00B7435A" w:rsidRPr="000B511B" w:rsidRDefault="00B7435A" w:rsidP="00540241">
      <w:pPr>
        <w:pStyle w:val="Prrafodelista"/>
        <w:spacing w:after="0" w:line="360" w:lineRule="auto"/>
        <w:ind w:left="360"/>
        <w:jc w:val="both"/>
        <w:rPr>
          <w:rFonts w:ascii="Arial" w:hAnsi="Arial" w:cs="Arial"/>
          <w:sz w:val="24"/>
          <w:szCs w:val="24"/>
        </w:rPr>
      </w:pP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RSP: Rendimiento Sobre el Patrimonio</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lastRenderedPageBreak/>
        <w:t>RSI: Rendimiento Sobre Inversión</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IAP: Índice de Apalancamiento</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MUN: Margen de Utilidad Neta</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RAT: Rotación de Activo Total</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RAF: Rotación de Activo Fijo</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RAC: Rotación de Activo Circulante</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MUO: Margen de Utilidad de Operación</w:t>
      </w:r>
    </w:p>
    <w:p w:rsidR="00B7435A" w:rsidRPr="000B511B" w:rsidRDefault="00B7435A" w:rsidP="00540241">
      <w:pPr>
        <w:spacing w:line="360" w:lineRule="auto"/>
        <w:rPr>
          <w:rFonts w:ascii="Arial" w:hAnsi="Arial" w:cs="Arial"/>
          <w:sz w:val="24"/>
          <w:szCs w:val="24"/>
        </w:rPr>
      </w:pPr>
      <w:r w:rsidRPr="000B511B">
        <w:rPr>
          <w:rFonts w:ascii="Arial" w:hAnsi="Arial" w:cs="Arial"/>
          <w:sz w:val="24"/>
          <w:szCs w:val="24"/>
        </w:rPr>
        <w:t>MUB: Margen de Utilidad Bruta</w:t>
      </w:r>
    </w:p>
    <w:p w:rsidR="00B7435A" w:rsidRPr="000B511B" w:rsidRDefault="00B7435A" w:rsidP="00540241">
      <w:pPr>
        <w:spacing w:line="360" w:lineRule="auto"/>
        <w:rPr>
          <w:rFonts w:ascii="Arial" w:hAnsi="Arial" w:cs="Arial"/>
          <w:sz w:val="24"/>
          <w:szCs w:val="24"/>
        </w:rPr>
      </w:pPr>
    </w:p>
    <w:p w:rsidR="00B7435A" w:rsidRPr="000B511B" w:rsidRDefault="00A27F55" w:rsidP="00A27F55">
      <w:pPr>
        <w:pStyle w:val="Ttulo2"/>
        <w:rPr>
          <w:rFonts w:ascii="Arial" w:hAnsi="Arial" w:cs="Arial"/>
          <w:color w:val="auto"/>
          <w:sz w:val="24"/>
          <w:szCs w:val="24"/>
        </w:rPr>
      </w:pPr>
      <w:bookmarkStart w:id="47" w:name="_Toc375255860"/>
      <w:bookmarkStart w:id="48" w:name="_Toc398070251"/>
      <w:r w:rsidRPr="000B511B">
        <w:rPr>
          <w:rFonts w:ascii="Arial" w:hAnsi="Arial" w:cs="Arial"/>
          <w:color w:val="auto"/>
          <w:sz w:val="24"/>
          <w:szCs w:val="24"/>
        </w:rPr>
        <w:t xml:space="preserve">3.6 </w:t>
      </w:r>
      <w:r w:rsidR="00B7435A" w:rsidRPr="000B511B">
        <w:rPr>
          <w:rFonts w:ascii="Arial" w:hAnsi="Arial" w:cs="Arial"/>
          <w:color w:val="auto"/>
          <w:sz w:val="24"/>
          <w:szCs w:val="24"/>
        </w:rPr>
        <w:t>Estructura y Solidez Financiera</w:t>
      </w:r>
      <w:bookmarkEnd w:id="47"/>
      <w:bookmarkEnd w:id="48"/>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La solidez financiera es la capacidad que tiene la empresa de afrontar las responsabilidad</w:t>
      </w:r>
      <w:r w:rsidR="005353EB" w:rsidRPr="000B511B">
        <w:rPr>
          <w:rFonts w:ascii="Arial" w:hAnsi="Arial" w:cs="Arial"/>
          <w:sz w:val="24"/>
          <w:szCs w:val="24"/>
        </w:rPr>
        <w:t>es</w:t>
      </w:r>
      <w:r w:rsidRPr="000B511B">
        <w:rPr>
          <w:rFonts w:ascii="Arial" w:hAnsi="Arial" w:cs="Arial"/>
          <w:sz w:val="24"/>
          <w:szCs w:val="24"/>
        </w:rPr>
        <w:t xml:space="preserve"> con un grado de liquidez, versus los niveles de exigibilidad de las fuentes de financiamiento.</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A partir del análisis de contenido de los estados financieros de la empresa, los cuales fueron facilitados en un archivo  por la administración de la empresa, se llega a resultados muy importantes que se analizan a continuación.</w:t>
      </w:r>
    </w:p>
    <w:p w:rsidR="00B7435A" w:rsidRPr="000B511B" w:rsidRDefault="00B7435A" w:rsidP="00A27F55">
      <w:pPr>
        <w:spacing w:line="360" w:lineRule="auto"/>
        <w:ind w:firstLine="708"/>
        <w:jc w:val="both"/>
        <w:rPr>
          <w:rFonts w:ascii="Arial" w:hAnsi="Arial" w:cs="Arial"/>
          <w:bCs/>
          <w:sz w:val="24"/>
          <w:szCs w:val="24"/>
        </w:rPr>
      </w:pPr>
      <w:r w:rsidRPr="000B511B">
        <w:rPr>
          <w:rFonts w:ascii="Arial" w:hAnsi="Arial" w:cs="Arial"/>
          <w:sz w:val="24"/>
          <w:szCs w:val="24"/>
        </w:rPr>
        <w:t>Se analiza la estructura financiera que ha manejado la empresa a lo largo de los últimos 3 a</w:t>
      </w:r>
      <w:r w:rsidRPr="000B511B">
        <w:rPr>
          <w:rFonts w:ascii="Arial" w:hAnsi="Arial" w:cs="Arial"/>
          <w:bCs/>
          <w:sz w:val="24"/>
          <w:szCs w:val="24"/>
        </w:rPr>
        <w:t>ños y los cambios que se han realizado un estudio.</w:t>
      </w: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center"/>
        <w:rPr>
          <w:rFonts w:ascii="Arial" w:hAnsi="Arial" w:cs="Arial"/>
          <w:sz w:val="24"/>
          <w:szCs w:val="24"/>
        </w:rPr>
      </w:pPr>
      <w:r w:rsidRPr="000B511B">
        <w:rPr>
          <w:rFonts w:ascii="Arial" w:hAnsi="Arial" w:cs="Arial"/>
          <w:b/>
          <w:bCs/>
          <w:sz w:val="24"/>
          <w:szCs w:val="24"/>
        </w:rPr>
        <w:lastRenderedPageBreak/>
        <w:t xml:space="preserve">Gráfico 1: ESTRUCTURA FINANCIERA Construcciones </w:t>
      </w:r>
      <w:r w:rsidR="006B4ED7" w:rsidRPr="000B511B">
        <w:rPr>
          <w:rFonts w:ascii="Arial" w:hAnsi="Arial" w:cs="Arial"/>
          <w:b/>
          <w:bCs/>
          <w:sz w:val="24"/>
          <w:szCs w:val="24"/>
        </w:rPr>
        <w:t>Hermanos Porras, S.A.,</w:t>
      </w:r>
      <w:r w:rsidRPr="000B511B">
        <w:rPr>
          <w:rFonts w:ascii="Arial" w:hAnsi="Arial" w:cs="Arial"/>
          <w:b/>
          <w:bCs/>
          <w:sz w:val="24"/>
          <w:szCs w:val="24"/>
        </w:rPr>
        <w:t xml:space="preserve"> a</w:t>
      </w:r>
      <w:r w:rsidRPr="000B511B">
        <w:rPr>
          <w:rFonts w:ascii="Arial" w:hAnsi="Arial" w:cs="Arial"/>
          <w:b/>
          <w:bCs/>
          <w:sz w:val="24"/>
          <w:szCs w:val="24"/>
          <w:lang w:val="es-ES"/>
        </w:rPr>
        <w:t>ñ</w:t>
      </w:r>
      <w:r w:rsidRPr="000B511B">
        <w:rPr>
          <w:rFonts w:ascii="Arial" w:hAnsi="Arial" w:cs="Arial"/>
          <w:b/>
          <w:bCs/>
          <w:sz w:val="24"/>
          <w:szCs w:val="24"/>
        </w:rPr>
        <w:t>o 2011.</w:t>
      </w:r>
      <w:r w:rsidRPr="000B511B">
        <w:rPr>
          <w:rFonts w:ascii="Arial" w:hAnsi="Arial" w:cs="Arial"/>
          <w:noProof/>
          <w:sz w:val="24"/>
          <w:szCs w:val="24"/>
          <w:lang w:eastAsia="es-CR"/>
        </w:rPr>
        <w:drawing>
          <wp:inline distT="0" distB="0" distL="0" distR="0" wp14:anchorId="01E00FC3" wp14:editId="0BC96038">
            <wp:extent cx="5612130" cy="2988945"/>
            <wp:effectExtent l="19050" t="0" r="26670" b="1905"/>
            <wp:docPr id="5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7435A" w:rsidRPr="000B511B" w:rsidRDefault="00854F86" w:rsidP="00540241">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A27F55">
      <w:pPr>
        <w:spacing w:line="360" w:lineRule="auto"/>
        <w:ind w:firstLine="708"/>
        <w:jc w:val="both"/>
        <w:rPr>
          <w:rFonts w:ascii="Arial" w:hAnsi="Arial" w:cs="Arial"/>
          <w:sz w:val="24"/>
          <w:szCs w:val="24"/>
        </w:rPr>
      </w:pPr>
      <w:r w:rsidRPr="000B511B">
        <w:rPr>
          <w:rFonts w:ascii="Arial" w:hAnsi="Arial" w:cs="Arial"/>
          <w:sz w:val="24"/>
          <w:szCs w:val="24"/>
        </w:rPr>
        <w:t>Para el a</w:t>
      </w:r>
      <w:r w:rsidRPr="000B511B">
        <w:rPr>
          <w:rFonts w:ascii="Arial" w:hAnsi="Arial" w:cs="Arial"/>
          <w:bCs/>
          <w:sz w:val="24"/>
          <w:szCs w:val="24"/>
        </w:rPr>
        <w:t>ño 2011 se puede destacar como los activos a corto plazo tienen macha participación, sin embargo esto se debe al ser una compañía de construcción</w:t>
      </w:r>
      <w:r w:rsidR="005353EB" w:rsidRPr="000B511B">
        <w:rPr>
          <w:rFonts w:ascii="Arial" w:hAnsi="Arial" w:cs="Arial"/>
          <w:bCs/>
          <w:sz w:val="24"/>
          <w:szCs w:val="24"/>
        </w:rPr>
        <w:t>,</w:t>
      </w:r>
      <w:r w:rsidRPr="000B511B">
        <w:rPr>
          <w:rFonts w:ascii="Arial" w:hAnsi="Arial" w:cs="Arial"/>
          <w:bCs/>
          <w:sz w:val="24"/>
          <w:szCs w:val="24"/>
        </w:rPr>
        <w:t xml:space="preserve"> en el cual el capital de trabajo es muy alto, y  la empresa tiene que cumplir con todos los gastos hasta en el momento de terminar la obra, en la cual toda esa inversión es desembolsada.  </w:t>
      </w: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tabs>
          <w:tab w:val="left" w:pos="994"/>
        </w:tabs>
        <w:spacing w:line="360" w:lineRule="auto"/>
        <w:rPr>
          <w:rFonts w:ascii="Arial" w:hAnsi="Arial" w:cs="Arial"/>
          <w:sz w:val="24"/>
          <w:szCs w:val="24"/>
        </w:rPr>
      </w:pPr>
      <w:r w:rsidRPr="000B511B">
        <w:rPr>
          <w:rFonts w:ascii="Arial" w:hAnsi="Arial" w:cs="Arial"/>
          <w:sz w:val="24"/>
          <w:szCs w:val="24"/>
        </w:rPr>
        <w:tab/>
      </w:r>
    </w:p>
    <w:p w:rsidR="00B7435A" w:rsidRPr="000B511B" w:rsidRDefault="00B7435A" w:rsidP="00540241">
      <w:pPr>
        <w:tabs>
          <w:tab w:val="left" w:pos="994"/>
        </w:tabs>
        <w:spacing w:line="360" w:lineRule="auto"/>
        <w:rPr>
          <w:rFonts w:ascii="Arial" w:hAnsi="Arial" w:cs="Arial"/>
          <w:sz w:val="24"/>
          <w:szCs w:val="24"/>
        </w:rPr>
      </w:pPr>
    </w:p>
    <w:p w:rsidR="00B7435A" w:rsidRPr="000B511B" w:rsidRDefault="00B7435A" w:rsidP="00540241">
      <w:pPr>
        <w:tabs>
          <w:tab w:val="left" w:pos="994"/>
        </w:tabs>
        <w:spacing w:line="360" w:lineRule="auto"/>
        <w:rPr>
          <w:rFonts w:ascii="Arial" w:hAnsi="Arial" w:cs="Arial"/>
          <w:sz w:val="24"/>
          <w:szCs w:val="24"/>
        </w:rPr>
      </w:pPr>
    </w:p>
    <w:p w:rsidR="00B7435A" w:rsidRPr="000B511B" w:rsidRDefault="00B7435A" w:rsidP="00540241">
      <w:pPr>
        <w:tabs>
          <w:tab w:val="left" w:pos="994"/>
        </w:tabs>
        <w:spacing w:line="360" w:lineRule="auto"/>
        <w:jc w:val="center"/>
        <w:rPr>
          <w:rFonts w:ascii="Arial" w:hAnsi="Arial" w:cs="Arial"/>
          <w:sz w:val="24"/>
          <w:szCs w:val="24"/>
        </w:rPr>
      </w:pPr>
      <w:r w:rsidRPr="000B511B">
        <w:rPr>
          <w:rFonts w:ascii="Arial" w:hAnsi="Arial" w:cs="Arial"/>
          <w:b/>
          <w:bCs/>
          <w:sz w:val="24"/>
          <w:szCs w:val="24"/>
        </w:rPr>
        <w:lastRenderedPageBreak/>
        <w:t xml:space="preserve">Gráfico 2: ESTRUCTURA FINANCIERA Construcciones </w:t>
      </w:r>
      <w:r w:rsidR="006B4ED7" w:rsidRPr="000B511B">
        <w:rPr>
          <w:rFonts w:ascii="Arial" w:hAnsi="Arial" w:cs="Arial"/>
          <w:b/>
          <w:bCs/>
          <w:sz w:val="24"/>
          <w:szCs w:val="24"/>
        </w:rPr>
        <w:t>Hermanos Porras, S.A.,</w:t>
      </w:r>
      <w:r w:rsidRPr="000B511B">
        <w:rPr>
          <w:rFonts w:ascii="Arial" w:hAnsi="Arial" w:cs="Arial"/>
          <w:b/>
          <w:bCs/>
          <w:sz w:val="24"/>
          <w:szCs w:val="24"/>
        </w:rPr>
        <w:t xml:space="preserve"> a</w:t>
      </w:r>
      <w:r w:rsidRPr="000B511B">
        <w:rPr>
          <w:rFonts w:ascii="Arial" w:hAnsi="Arial" w:cs="Arial"/>
          <w:b/>
          <w:bCs/>
          <w:sz w:val="24"/>
          <w:szCs w:val="24"/>
          <w:lang w:val="es-ES"/>
        </w:rPr>
        <w:t>ñ</w:t>
      </w:r>
      <w:r w:rsidRPr="000B511B">
        <w:rPr>
          <w:rFonts w:ascii="Arial" w:hAnsi="Arial" w:cs="Arial"/>
          <w:b/>
          <w:bCs/>
          <w:sz w:val="24"/>
          <w:szCs w:val="24"/>
        </w:rPr>
        <w:t>o 2012.</w:t>
      </w:r>
    </w:p>
    <w:p w:rsidR="00B7435A" w:rsidRPr="000B511B" w:rsidRDefault="00B7435A" w:rsidP="00540241">
      <w:pPr>
        <w:spacing w:line="360" w:lineRule="auto"/>
        <w:jc w:val="both"/>
        <w:rPr>
          <w:rFonts w:ascii="Arial" w:hAnsi="Arial" w:cs="Arial"/>
          <w:sz w:val="24"/>
          <w:szCs w:val="24"/>
        </w:rPr>
      </w:pPr>
      <w:r w:rsidRPr="000B511B">
        <w:rPr>
          <w:rFonts w:ascii="Arial" w:hAnsi="Arial" w:cs="Arial"/>
          <w:noProof/>
          <w:sz w:val="24"/>
          <w:szCs w:val="24"/>
          <w:lang w:eastAsia="es-CR"/>
        </w:rPr>
        <w:drawing>
          <wp:inline distT="0" distB="0" distL="0" distR="0" wp14:anchorId="477CF68C" wp14:editId="200B3E28">
            <wp:extent cx="5612130" cy="2986405"/>
            <wp:effectExtent l="19050" t="0" r="26670" b="4445"/>
            <wp:docPr id="5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Fuente</w:t>
      </w:r>
      <w:r w:rsidR="00A27F55" w:rsidRPr="000B511B">
        <w:rPr>
          <w:rFonts w:ascii="Arial" w:hAnsi="Arial" w:cs="Arial"/>
          <w:sz w:val="24"/>
          <w:szCs w:val="24"/>
        </w:rPr>
        <w:t>: Elaboración Propia</w:t>
      </w:r>
    </w:p>
    <w:p w:rsidR="00B7435A" w:rsidRPr="000B511B" w:rsidRDefault="00B7435A" w:rsidP="00A27F55">
      <w:pPr>
        <w:spacing w:line="360" w:lineRule="auto"/>
        <w:ind w:firstLine="708"/>
        <w:jc w:val="both"/>
        <w:rPr>
          <w:rFonts w:ascii="Arial" w:hAnsi="Arial" w:cs="Arial"/>
          <w:bCs/>
          <w:sz w:val="24"/>
          <w:szCs w:val="24"/>
        </w:rPr>
      </w:pPr>
      <w:r w:rsidRPr="000B511B">
        <w:rPr>
          <w:rFonts w:ascii="Arial" w:hAnsi="Arial" w:cs="Arial"/>
          <w:sz w:val="24"/>
          <w:szCs w:val="24"/>
        </w:rPr>
        <w:t>Para el a</w:t>
      </w:r>
      <w:r w:rsidRPr="000B511B">
        <w:rPr>
          <w:rFonts w:ascii="Arial" w:hAnsi="Arial" w:cs="Arial"/>
          <w:bCs/>
          <w:sz w:val="24"/>
          <w:szCs w:val="24"/>
        </w:rPr>
        <w:t xml:space="preserve">ño 2012 versus el año 2011 los pasivos a corto plazo bajaron considerablemente, ya que para el año 2011 existía una cuenta de que se le debía a uno de los socios, sin embargo para el 2012 esa cuenta desapareció y entraron en participación otros proveedores como </w:t>
      </w:r>
      <w:proofErr w:type="spellStart"/>
      <w:r w:rsidRPr="000B511B">
        <w:rPr>
          <w:rFonts w:ascii="Arial" w:hAnsi="Arial" w:cs="Arial"/>
          <w:bCs/>
          <w:sz w:val="24"/>
          <w:szCs w:val="24"/>
        </w:rPr>
        <w:t>Coopronaranjo</w:t>
      </w:r>
      <w:proofErr w:type="spellEnd"/>
      <w:r w:rsidRPr="000B511B">
        <w:rPr>
          <w:rFonts w:ascii="Arial" w:hAnsi="Arial" w:cs="Arial"/>
          <w:bCs/>
          <w:sz w:val="24"/>
          <w:szCs w:val="24"/>
        </w:rPr>
        <w:t xml:space="preserve">. </w:t>
      </w: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540241">
      <w:pPr>
        <w:spacing w:line="360" w:lineRule="auto"/>
        <w:jc w:val="center"/>
        <w:rPr>
          <w:rFonts w:ascii="Arial" w:hAnsi="Arial" w:cs="Arial"/>
          <w:bCs/>
          <w:sz w:val="24"/>
          <w:szCs w:val="24"/>
        </w:rPr>
      </w:pPr>
    </w:p>
    <w:p w:rsidR="00B7435A" w:rsidRPr="000B511B" w:rsidRDefault="00B7435A" w:rsidP="00540241">
      <w:pPr>
        <w:spacing w:line="360" w:lineRule="auto"/>
        <w:jc w:val="center"/>
        <w:rPr>
          <w:rFonts w:ascii="Arial" w:hAnsi="Arial" w:cs="Arial"/>
          <w:b/>
          <w:bCs/>
          <w:sz w:val="24"/>
          <w:szCs w:val="24"/>
        </w:rPr>
      </w:pPr>
      <w:r w:rsidRPr="000B511B">
        <w:rPr>
          <w:rFonts w:ascii="Arial" w:hAnsi="Arial" w:cs="Arial"/>
          <w:b/>
          <w:bCs/>
          <w:sz w:val="24"/>
          <w:szCs w:val="24"/>
        </w:rPr>
        <w:t xml:space="preserve">Gráfico 3: ESTRUCTURA FINANCIERA Construcciones </w:t>
      </w:r>
      <w:r w:rsidR="006B4ED7" w:rsidRPr="000B511B">
        <w:rPr>
          <w:rFonts w:ascii="Arial" w:hAnsi="Arial" w:cs="Arial"/>
          <w:b/>
          <w:bCs/>
          <w:sz w:val="24"/>
          <w:szCs w:val="24"/>
        </w:rPr>
        <w:t>Hermanos Porras, S.A.,</w:t>
      </w:r>
      <w:r w:rsidRPr="000B511B">
        <w:rPr>
          <w:rFonts w:ascii="Arial" w:hAnsi="Arial" w:cs="Arial"/>
          <w:b/>
          <w:bCs/>
          <w:sz w:val="24"/>
          <w:szCs w:val="24"/>
        </w:rPr>
        <w:t xml:space="preserve"> a</w:t>
      </w:r>
      <w:r w:rsidRPr="000B511B">
        <w:rPr>
          <w:rFonts w:ascii="Arial" w:hAnsi="Arial" w:cs="Arial"/>
          <w:b/>
          <w:bCs/>
          <w:sz w:val="24"/>
          <w:szCs w:val="24"/>
          <w:lang w:val="es-ES"/>
        </w:rPr>
        <w:t>ñ</w:t>
      </w:r>
      <w:r w:rsidRPr="000B511B">
        <w:rPr>
          <w:rFonts w:ascii="Arial" w:hAnsi="Arial" w:cs="Arial"/>
          <w:b/>
          <w:bCs/>
          <w:sz w:val="24"/>
          <w:szCs w:val="24"/>
        </w:rPr>
        <w:t>o 2013</w:t>
      </w:r>
      <w:r w:rsidR="00957987">
        <w:rPr>
          <w:rFonts w:ascii="Arial" w:hAnsi="Arial" w:cs="Arial"/>
          <w:b/>
          <w:bCs/>
          <w:sz w:val="24"/>
          <w:szCs w:val="24"/>
        </w:rPr>
        <w:t>, Números reales</w:t>
      </w:r>
      <w:r w:rsidRPr="000B511B">
        <w:rPr>
          <w:rFonts w:ascii="Arial" w:hAnsi="Arial" w:cs="Arial"/>
          <w:b/>
          <w:bCs/>
          <w:sz w:val="24"/>
          <w:szCs w:val="24"/>
        </w:rPr>
        <w:t>.</w:t>
      </w:r>
      <w:r w:rsidRPr="000B511B">
        <w:rPr>
          <w:rFonts w:ascii="Arial" w:hAnsi="Arial" w:cs="Arial"/>
          <w:b/>
          <w:noProof/>
          <w:sz w:val="24"/>
          <w:szCs w:val="24"/>
          <w:lang w:eastAsia="es-CR"/>
        </w:rPr>
        <w:drawing>
          <wp:inline distT="0" distB="0" distL="0" distR="0" wp14:anchorId="6A5C3EE6" wp14:editId="6FE5EA7F">
            <wp:extent cx="5612130" cy="3147060"/>
            <wp:effectExtent l="19050" t="0" r="26670" b="0"/>
            <wp:docPr id="5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7435A" w:rsidRPr="00854F86" w:rsidRDefault="00854F86" w:rsidP="00854F86">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A27F55">
      <w:pPr>
        <w:spacing w:line="360" w:lineRule="auto"/>
        <w:ind w:firstLine="708"/>
        <w:jc w:val="both"/>
        <w:rPr>
          <w:rFonts w:ascii="Arial" w:hAnsi="Arial" w:cs="Arial"/>
          <w:bCs/>
          <w:sz w:val="24"/>
          <w:szCs w:val="24"/>
        </w:rPr>
      </w:pPr>
      <w:r w:rsidRPr="000B511B">
        <w:rPr>
          <w:rFonts w:ascii="Arial" w:hAnsi="Arial" w:cs="Arial"/>
          <w:sz w:val="24"/>
          <w:szCs w:val="24"/>
        </w:rPr>
        <w:t>El cambio del a</w:t>
      </w:r>
      <w:r w:rsidRPr="000B511B">
        <w:rPr>
          <w:rFonts w:ascii="Arial" w:hAnsi="Arial" w:cs="Arial"/>
          <w:bCs/>
          <w:sz w:val="24"/>
          <w:szCs w:val="24"/>
        </w:rPr>
        <w:t xml:space="preserve">ño 2012 versus el año 2013 con respecto en el activo a largo plazo y paralelamente en la operación contable del patrimonio se debe a una compra de una casa con amplio terreno, en la cual se </w:t>
      </w:r>
      <w:r w:rsidR="00854F86" w:rsidRPr="000B511B">
        <w:rPr>
          <w:rFonts w:ascii="Arial" w:hAnsi="Arial" w:cs="Arial"/>
          <w:bCs/>
          <w:sz w:val="24"/>
          <w:szCs w:val="24"/>
        </w:rPr>
        <w:t>construyó</w:t>
      </w:r>
      <w:r w:rsidRPr="000B511B">
        <w:rPr>
          <w:rFonts w:ascii="Arial" w:hAnsi="Arial" w:cs="Arial"/>
          <w:bCs/>
          <w:sz w:val="24"/>
          <w:szCs w:val="24"/>
        </w:rPr>
        <w:t xml:space="preserve"> una bodega amplia para guardar los materiales.</w:t>
      </w:r>
    </w:p>
    <w:p w:rsidR="00B7435A" w:rsidRPr="000B511B" w:rsidRDefault="00B7435A" w:rsidP="00A27F55">
      <w:pPr>
        <w:spacing w:line="360" w:lineRule="auto"/>
        <w:ind w:firstLine="708"/>
        <w:jc w:val="both"/>
        <w:rPr>
          <w:rFonts w:ascii="Arial" w:hAnsi="Arial" w:cs="Arial"/>
          <w:bCs/>
          <w:sz w:val="24"/>
          <w:szCs w:val="24"/>
        </w:rPr>
      </w:pPr>
      <w:r w:rsidRPr="000B511B">
        <w:rPr>
          <w:rFonts w:ascii="Arial" w:hAnsi="Arial" w:cs="Arial"/>
          <w:bCs/>
          <w:sz w:val="24"/>
          <w:szCs w:val="24"/>
        </w:rPr>
        <w:t xml:space="preserve">Debe existir un balance entre las deudas </w:t>
      </w:r>
      <w:r w:rsidR="005353EB" w:rsidRPr="000B511B">
        <w:rPr>
          <w:rFonts w:ascii="Arial" w:hAnsi="Arial" w:cs="Arial"/>
          <w:bCs/>
          <w:sz w:val="24"/>
          <w:szCs w:val="24"/>
        </w:rPr>
        <w:t>o</w:t>
      </w:r>
      <w:r w:rsidRPr="000B511B">
        <w:rPr>
          <w:rFonts w:ascii="Arial" w:hAnsi="Arial" w:cs="Arial"/>
          <w:bCs/>
          <w:sz w:val="24"/>
          <w:szCs w:val="24"/>
        </w:rPr>
        <w:t xml:space="preserve"> entre el corto y largo plazo, ya que una empresa no puede financiarse a largo plazo con el corto plazo, en el caso de la empresa está utilizando recursos de los socios para cubrir la deuda a corto plazo.</w:t>
      </w:r>
    </w:p>
    <w:p w:rsidR="00B7435A" w:rsidRPr="000B511B" w:rsidRDefault="00B7435A" w:rsidP="00A27F55">
      <w:pPr>
        <w:spacing w:line="360" w:lineRule="auto"/>
        <w:ind w:firstLine="708"/>
        <w:jc w:val="both"/>
        <w:rPr>
          <w:rFonts w:ascii="Arial" w:hAnsi="Arial" w:cs="Arial"/>
          <w:bCs/>
          <w:sz w:val="24"/>
          <w:szCs w:val="24"/>
        </w:rPr>
      </w:pPr>
      <w:r w:rsidRPr="000B511B">
        <w:rPr>
          <w:rFonts w:ascii="Arial" w:hAnsi="Arial" w:cs="Arial"/>
          <w:bCs/>
          <w:sz w:val="24"/>
          <w:szCs w:val="24"/>
        </w:rPr>
        <w:t xml:space="preserve">La estructura </w:t>
      </w:r>
      <w:r w:rsidR="005353EB" w:rsidRPr="000B511B">
        <w:rPr>
          <w:rFonts w:ascii="Arial" w:hAnsi="Arial" w:cs="Arial"/>
          <w:bCs/>
          <w:sz w:val="24"/>
          <w:szCs w:val="24"/>
        </w:rPr>
        <w:t>ó</w:t>
      </w:r>
      <w:r w:rsidRPr="000B511B">
        <w:rPr>
          <w:rFonts w:ascii="Arial" w:hAnsi="Arial" w:cs="Arial"/>
          <w:bCs/>
          <w:sz w:val="24"/>
          <w:szCs w:val="24"/>
        </w:rPr>
        <w:t>ptima es que la empresa utilice una porcentaje bajo de los activos a corto plazo sean financiados con las deudas a largo plazo.</w:t>
      </w:r>
    </w:p>
    <w:p w:rsidR="00B7435A" w:rsidRPr="000B511B" w:rsidRDefault="00A27F55" w:rsidP="00A27F55">
      <w:pPr>
        <w:spacing w:line="360" w:lineRule="auto"/>
        <w:jc w:val="both"/>
        <w:rPr>
          <w:rFonts w:ascii="Arial" w:hAnsi="Arial" w:cs="Arial"/>
          <w:bCs/>
          <w:sz w:val="24"/>
          <w:szCs w:val="24"/>
        </w:rPr>
      </w:pPr>
      <w:r w:rsidRPr="000B511B">
        <w:rPr>
          <w:rFonts w:ascii="Arial" w:hAnsi="Arial" w:cs="Arial"/>
          <w:bCs/>
          <w:sz w:val="24"/>
          <w:szCs w:val="24"/>
        </w:rPr>
        <w:lastRenderedPageBreak/>
        <w:tab/>
      </w:r>
      <w:r w:rsidR="00B7435A" w:rsidRPr="000B511B">
        <w:rPr>
          <w:rFonts w:ascii="Arial" w:hAnsi="Arial" w:cs="Arial"/>
          <w:bCs/>
          <w:sz w:val="24"/>
          <w:szCs w:val="24"/>
        </w:rPr>
        <w:t>Se cumple la máxima que una parte del activo fijo sea financiado por el capital propio</w:t>
      </w:r>
      <w:r w:rsidR="005353EB" w:rsidRPr="000B511B">
        <w:rPr>
          <w:rFonts w:ascii="Arial" w:hAnsi="Arial" w:cs="Arial"/>
          <w:bCs/>
          <w:sz w:val="24"/>
          <w:szCs w:val="24"/>
        </w:rPr>
        <w:t>;</w:t>
      </w:r>
      <w:r w:rsidR="00B7435A" w:rsidRPr="000B511B">
        <w:rPr>
          <w:rFonts w:ascii="Arial" w:hAnsi="Arial" w:cs="Arial"/>
          <w:bCs/>
          <w:sz w:val="24"/>
          <w:szCs w:val="24"/>
        </w:rPr>
        <w:t xml:space="preserve"> sin embargo</w:t>
      </w:r>
      <w:r w:rsidR="005353EB" w:rsidRPr="000B511B">
        <w:rPr>
          <w:rFonts w:ascii="Arial" w:hAnsi="Arial" w:cs="Arial"/>
          <w:bCs/>
          <w:sz w:val="24"/>
          <w:szCs w:val="24"/>
        </w:rPr>
        <w:t>,</w:t>
      </w:r>
      <w:r w:rsidR="00B7435A" w:rsidRPr="000B511B">
        <w:rPr>
          <w:rFonts w:ascii="Arial" w:hAnsi="Arial" w:cs="Arial"/>
          <w:bCs/>
          <w:sz w:val="24"/>
          <w:szCs w:val="24"/>
        </w:rPr>
        <w:t xml:space="preserve"> en este caso</w:t>
      </w:r>
      <w:r w:rsidR="005353EB" w:rsidRPr="000B511B">
        <w:rPr>
          <w:rFonts w:ascii="Arial" w:hAnsi="Arial" w:cs="Arial"/>
          <w:bCs/>
          <w:sz w:val="24"/>
          <w:szCs w:val="24"/>
        </w:rPr>
        <w:t>,</w:t>
      </w:r>
      <w:r w:rsidR="00B7435A" w:rsidRPr="000B511B">
        <w:rPr>
          <w:rFonts w:ascii="Arial" w:hAnsi="Arial" w:cs="Arial"/>
          <w:bCs/>
          <w:sz w:val="24"/>
          <w:szCs w:val="24"/>
        </w:rPr>
        <w:t xml:space="preserve"> se abusa el hecho que es finan</w:t>
      </w:r>
      <w:r w:rsidR="005353EB" w:rsidRPr="000B511B">
        <w:rPr>
          <w:rFonts w:ascii="Arial" w:hAnsi="Arial" w:cs="Arial"/>
          <w:bCs/>
          <w:sz w:val="24"/>
          <w:szCs w:val="24"/>
        </w:rPr>
        <w:t>ciado el 100</w:t>
      </w:r>
      <w:r w:rsidRPr="000B511B">
        <w:rPr>
          <w:rFonts w:ascii="Arial" w:hAnsi="Arial" w:cs="Arial"/>
          <w:bCs/>
          <w:sz w:val="24"/>
          <w:szCs w:val="24"/>
        </w:rPr>
        <w:t xml:space="preserve">% de los activos. </w:t>
      </w:r>
    </w:p>
    <w:p w:rsidR="00B7435A" w:rsidRPr="000B511B" w:rsidRDefault="00B7435A" w:rsidP="00540241">
      <w:pPr>
        <w:spacing w:line="360" w:lineRule="auto"/>
        <w:jc w:val="center"/>
        <w:rPr>
          <w:rFonts w:ascii="Arial" w:hAnsi="Arial" w:cs="Arial"/>
          <w:bCs/>
          <w:sz w:val="24"/>
          <w:szCs w:val="24"/>
        </w:rPr>
      </w:pPr>
      <w:r w:rsidRPr="000B511B">
        <w:rPr>
          <w:rFonts w:ascii="Arial" w:hAnsi="Arial" w:cs="Arial"/>
          <w:b/>
          <w:bCs/>
          <w:sz w:val="24"/>
          <w:szCs w:val="24"/>
        </w:rPr>
        <w:t xml:space="preserve">Gráfico 4: ESTRUCTURA FINANCIERA Construcciones </w:t>
      </w:r>
      <w:r w:rsidR="006B4ED7" w:rsidRPr="000B511B">
        <w:rPr>
          <w:rFonts w:ascii="Arial" w:hAnsi="Arial" w:cs="Arial"/>
          <w:b/>
          <w:bCs/>
          <w:sz w:val="24"/>
          <w:szCs w:val="24"/>
        </w:rPr>
        <w:t>Hermanos Porras, S.A.,</w:t>
      </w:r>
      <w:r w:rsidRPr="000B511B">
        <w:rPr>
          <w:rFonts w:ascii="Arial" w:hAnsi="Arial" w:cs="Arial"/>
          <w:b/>
          <w:bCs/>
          <w:sz w:val="24"/>
          <w:szCs w:val="24"/>
        </w:rPr>
        <w:t xml:space="preserve"> a</w:t>
      </w:r>
      <w:r w:rsidRPr="000B511B">
        <w:rPr>
          <w:rFonts w:ascii="Arial" w:hAnsi="Arial" w:cs="Arial"/>
          <w:b/>
          <w:bCs/>
          <w:sz w:val="24"/>
          <w:szCs w:val="24"/>
          <w:lang w:val="es-ES"/>
        </w:rPr>
        <w:t>ñ</w:t>
      </w:r>
      <w:r w:rsidRPr="000B511B">
        <w:rPr>
          <w:rFonts w:ascii="Arial" w:hAnsi="Arial" w:cs="Arial"/>
          <w:b/>
          <w:bCs/>
          <w:sz w:val="24"/>
          <w:szCs w:val="24"/>
        </w:rPr>
        <w:t>o 2013</w:t>
      </w:r>
      <w:r w:rsidR="00957987">
        <w:rPr>
          <w:rFonts w:ascii="Arial" w:hAnsi="Arial" w:cs="Arial"/>
          <w:b/>
          <w:bCs/>
          <w:sz w:val="24"/>
          <w:szCs w:val="24"/>
        </w:rPr>
        <w:t>, Números relativos.</w:t>
      </w:r>
    </w:p>
    <w:p w:rsidR="00B7435A" w:rsidRPr="000B511B" w:rsidRDefault="00CA00DA" w:rsidP="00540241">
      <w:pPr>
        <w:spacing w:line="360" w:lineRule="auto"/>
        <w:jc w:val="both"/>
        <w:rPr>
          <w:rFonts w:ascii="Arial" w:hAnsi="Arial" w:cs="Arial"/>
          <w:bCs/>
          <w:sz w:val="24"/>
          <w:szCs w:val="24"/>
        </w:rPr>
      </w:pPr>
      <w:r>
        <w:rPr>
          <w:rFonts w:ascii="Arial" w:hAnsi="Arial" w:cs="Arial"/>
          <w:bCs/>
          <w:noProof/>
          <w:sz w:val="24"/>
          <w:szCs w:val="24"/>
          <w:lang w:eastAsia="es-CR"/>
        </w:rPr>
        <mc:AlternateContent>
          <mc:Choice Requires="wps">
            <w:drawing>
              <wp:anchor distT="0" distB="0" distL="114300" distR="114300" simplePos="0" relativeHeight="251660288" behindDoc="0" locked="0" layoutInCell="1" allowOverlap="1">
                <wp:simplePos x="0" y="0"/>
                <wp:positionH relativeFrom="column">
                  <wp:posOffset>1012190</wp:posOffset>
                </wp:positionH>
                <wp:positionV relativeFrom="paragraph">
                  <wp:posOffset>2432685</wp:posOffset>
                </wp:positionV>
                <wp:extent cx="4783455" cy="8890"/>
                <wp:effectExtent l="0" t="0" r="36195" b="29210"/>
                <wp:wrapNone/>
                <wp:docPr id="3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83455" cy="8890"/>
                        </a:xfrm>
                        <a:prstGeom prst="straightConnector1">
                          <a:avLst/>
                        </a:prstGeom>
                        <a:noFill/>
                        <a:ln w="15875">
                          <a:solidFill>
                            <a:schemeClr val="tx1">
                              <a:lumMod val="100000"/>
                              <a:lumOff val="0"/>
                            </a:schemeClr>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E27E45D" id="_x0000_t32" coordsize="21600,21600" o:spt="32" o:oned="t" path="m,l21600,21600e" filled="f">
                <v:path arrowok="t" fillok="f" o:connecttype="none"/>
                <o:lock v:ext="edit" shapetype="t"/>
              </v:shapetype>
              <v:shape id="AutoShape 2" o:spid="_x0000_s1026" type="#_x0000_t32" style="position:absolute;margin-left:79.7pt;margin-top:191.55pt;width:376.65pt;height:.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" strokecolor="black [3213]" strokeweight="1.25pt">
                <v:stroke dashstyle="longDash"/>
              </v:shape>
            </w:pict>
          </mc:Fallback>
        </mc:AlternateContent>
      </w:r>
      <w:r w:rsidR="00B7435A" w:rsidRPr="000B511B">
        <w:rPr>
          <w:rFonts w:ascii="Arial" w:hAnsi="Arial" w:cs="Arial"/>
          <w:bCs/>
          <w:noProof/>
          <w:sz w:val="24"/>
          <w:szCs w:val="24"/>
          <w:lang w:eastAsia="es-CR"/>
        </w:rPr>
        <w:drawing>
          <wp:inline distT="0" distB="0" distL="0" distR="0" wp14:anchorId="62620E62" wp14:editId="66CEB65E">
            <wp:extent cx="5977304" cy="3877408"/>
            <wp:effectExtent l="19050" t="0" r="23446" b="8792"/>
            <wp:docPr id="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B7435A" w:rsidRPr="00854F86" w:rsidRDefault="00854F86" w:rsidP="00540241">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Esta empresa posee una solidez muy alta, lo cual implica un bajo riesgo, la empresa casi no juega con los plazos, y tiene pocos proveedores haciendo que sea esta la que presta el dinero para que sean otros quienes trabajan con el dinero.</w:t>
      </w:r>
    </w:p>
    <w:p w:rsidR="00B7435A" w:rsidRPr="000B511B" w:rsidRDefault="00E65B4B" w:rsidP="00A27F55">
      <w:pPr>
        <w:pStyle w:val="Ttulo2"/>
        <w:rPr>
          <w:rFonts w:ascii="Arial" w:hAnsi="Arial" w:cs="Arial"/>
          <w:color w:val="auto"/>
          <w:sz w:val="24"/>
          <w:szCs w:val="24"/>
        </w:rPr>
      </w:pPr>
      <w:bookmarkStart w:id="49" w:name="_Toc398070252"/>
      <w:r w:rsidRPr="000B511B">
        <w:rPr>
          <w:rFonts w:ascii="Arial" w:hAnsi="Arial" w:cs="Arial"/>
          <w:color w:val="auto"/>
          <w:sz w:val="24"/>
          <w:szCs w:val="24"/>
        </w:rPr>
        <w:t xml:space="preserve">3.7 </w:t>
      </w:r>
      <w:r w:rsidR="00B7435A" w:rsidRPr="000B511B">
        <w:rPr>
          <w:rFonts w:ascii="Arial" w:hAnsi="Arial" w:cs="Arial"/>
          <w:color w:val="auto"/>
          <w:sz w:val="24"/>
          <w:szCs w:val="24"/>
        </w:rPr>
        <w:t>Índices Financieros</w:t>
      </w:r>
      <w:bookmarkEnd w:id="49"/>
    </w:p>
    <w:p w:rsidR="00B7435A" w:rsidRPr="000B511B" w:rsidRDefault="00B7435A" w:rsidP="00854F86">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Los índices financieros determinan en qué estado puede encontrar</w:t>
      </w:r>
      <w:r w:rsidR="005353EB" w:rsidRPr="000B511B">
        <w:rPr>
          <w:rFonts w:ascii="Arial" w:hAnsi="Arial" w:cs="Arial"/>
          <w:sz w:val="24"/>
          <w:szCs w:val="24"/>
        </w:rPr>
        <w:t>se</w:t>
      </w:r>
      <w:r w:rsidRPr="000B511B">
        <w:rPr>
          <w:rFonts w:ascii="Arial" w:hAnsi="Arial" w:cs="Arial"/>
          <w:sz w:val="24"/>
          <w:szCs w:val="24"/>
        </w:rPr>
        <w:t xml:space="preserve"> la empresa, cabe destacar que no hay un parámetro específico para todas, ya que todas las empresas trabajan y poseen márgenes diferentes</w:t>
      </w:r>
      <w:r w:rsidR="005353EB" w:rsidRPr="000B511B">
        <w:rPr>
          <w:rFonts w:ascii="Arial" w:hAnsi="Arial" w:cs="Arial"/>
          <w:sz w:val="24"/>
          <w:szCs w:val="24"/>
        </w:rPr>
        <w:t>,</w:t>
      </w:r>
      <w:r w:rsidRPr="000B511B">
        <w:rPr>
          <w:rFonts w:ascii="Arial" w:hAnsi="Arial" w:cs="Arial"/>
          <w:sz w:val="24"/>
          <w:szCs w:val="24"/>
        </w:rPr>
        <w:t xml:space="preserve"> según su giro de negocio, si es venta de servicios, ven</w:t>
      </w:r>
      <w:r w:rsidR="00854F86">
        <w:rPr>
          <w:rFonts w:ascii="Arial" w:hAnsi="Arial" w:cs="Arial"/>
          <w:sz w:val="24"/>
          <w:szCs w:val="24"/>
        </w:rPr>
        <w:t xml:space="preserve">ta de productos o manufactura. </w:t>
      </w:r>
    </w:p>
    <w:p w:rsidR="00B7435A" w:rsidRPr="000B511B" w:rsidRDefault="00B7435A" w:rsidP="00540241">
      <w:pPr>
        <w:autoSpaceDE w:val="0"/>
        <w:autoSpaceDN w:val="0"/>
        <w:adjustRightInd w:val="0"/>
        <w:spacing w:after="240" w:line="360" w:lineRule="auto"/>
        <w:jc w:val="both"/>
        <w:rPr>
          <w:rFonts w:ascii="Arial" w:hAnsi="Arial" w:cs="Arial"/>
          <w:b/>
          <w:sz w:val="24"/>
          <w:szCs w:val="24"/>
        </w:rPr>
      </w:pPr>
      <w:r w:rsidRPr="000B511B">
        <w:rPr>
          <w:rFonts w:ascii="Arial" w:hAnsi="Arial" w:cs="Arial"/>
          <w:b/>
          <w:sz w:val="24"/>
          <w:szCs w:val="24"/>
        </w:rPr>
        <w:lastRenderedPageBreak/>
        <w:t>Índices de Cobertura</w:t>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r w:rsidRPr="000B511B">
        <w:rPr>
          <w:rFonts w:ascii="Arial" w:hAnsi="Arial" w:cs="Arial"/>
          <w:noProof/>
          <w:sz w:val="24"/>
          <w:szCs w:val="24"/>
          <w:lang w:eastAsia="es-CR"/>
        </w:rPr>
        <w:drawing>
          <wp:inline distT="0" distB="0" distL="0" distR="0" wp14:anchorId="23371C27" wp14:editId="143FBC24">
            <wp:extent cx="3421380" cy="746760"/>
            <wp:effectExtent l="0" t="0" r="762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21380" cy="746760"/>
                    </a:xfrm>
                    <a:prstGeom prst="rect">
                      <a:avLst/>
                    </a:prstGeom>
                    <a:noFill/>
                    <a:ln>
                      <a:noFill/>
                    </a:ln>
                  </pic:spPr>
                </pic:pic>
              </a:graphicData>
            </a:graphic>
          </wp:inline>
        </w:drawing>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r w:rsidRPr="000B511B">
        <w:rPr>
          <w:rFonts w:ascii="Arial" w:hAnsi="Arial" w:cs="Arial"/>
          <w:noProof/>
          <w:sz w:val="24"/>
          <w:szCs w:val="24"/>
          <w:lang w:eastAsia="es-CR"/>
        </w:rPr>
        <w:drawing>
          <wp:inline distT="0" distB="0" distL="0" distR="0" wp14:anchorId="6C217EDA" wp14:editId="5C0C5FDD">
            <wp:extent cx="5564065" cy="285911"/>
            <wp:effectExtent l="1905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srcRect/>
                    <a:stretch>
                      <a:fillRect/>
                    </a:stretch>
                  </pic:blipFill>
                  <pic:spPr bwMode="auto">
                    <a:xfrm>
                      <a:off x="0" y="0"/>
                      <a:ext cx="5646279" cy="290136"/>
                    </a:xfrm>
                    <a:prstGeom prst="rect">
                      <a:avLst/>
                    </a:prstGeom>
                    <a:noFill/>
                    <a:ln w="9525">
                      <a:noFill/>
                      <a:miter lim="800000"/>
                      <a:headEnd/>
                      <a:tailEnd/>
                    </a:ln>
                  </pic:spPr>
                </pic:pic>
              </a:graphicData>
            </a:graphic>
          </wp:inline>
        </w:drawing>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 razón circulante está relacionada directamente con la solvencia de la empresa, y el resultado revela cuantas veces el activo circulante duplica al pasivo de corto plazo, siempre debe ser mayor a 1, pues de lo contrario estaría arriesgando a la empresa a que en ocasiones pueda no cumplir con los pagos a tiempo, aumentando el riesgo del no pago.</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Para el año 2011</w:t>
      </w:r>
      <w:r w:rsidR="005353EB" w:rsidRPr="000B511B">
        <w:rPr>
          <w:rFonts w:ascii="Arial" w:hAnsi="Arial" w:cs="Arial"/>
          <w:sz w:val="24"/>
          <w:szCs w:val="24"/>
        </w:rPr>
        <w:t>,</w:t>
      </w:r>
      <w:r w:rsidRPr="000B511B">
        <w:rPr>
          <w:rFonts w:ascii="Arial" w:hAnsi="Arial" w:cs="Arial"/>
          <w:sz w:val="24"/>
          <w:szCs w:val="24"/>
        </w:rPr>
        <w:t xml:space="preserve"> la solvencia fue la más baja de los últimos 3 años, sin embargo, la </w:t>
      </w:r>
      <w:r w:rsidR="00854F86" w:rsidRPr="000B511B">
        <w:rPr>
          <w:rFonts w:ascii="Arial" w:hAnsi="Arial" w:cs="Arial"/>
          <w:sz w:val="24"/>
          <w:szCs w:val="24"/>
        </w:rPr>
        <w:t>empresa</w:t>
      </w:r>
      <w:r w:rsidRPr="000B511B">
        <w:rPr>
          <w:rFonts w:ascii="Arial" w:hAnsi="Arial" w:cs="Arial"/>
          <w:sz w:val="24"/>
          <w:szCs w:val="24"/>
        </w:rPr>
        <w:t xml:space="preserve"> en ese momento estaba en perfectas condiciones para hacerle frente a todas aquellas responsabilidades a corto plazo.</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Para el año 2012</w:t>
      </w:r>
      <w:r w:rsidR="005353EB" w:rsidRPr="000B511B">
        <w:rPr>
          <w:rFonts w:ascii="Arial" w:hAnsi="Arial" w:cs="Arial"/>
          <w:sz w:val="24"/>
          <w:szCs w:val="24"/>
        </w:rPr>
        <w:t>,</w:t>
      </w:r>
      <w:r w:rsidRPr="000B511B">
        <w:rPr>
          <w:rFonts w:ascii="Arial" w:hAnsi="Arial" w:cs="Arial"/>
          <w:sz w:val="24"/>
          <w:szCs w:val="24"/>
        </w:rPr>
        <w:t xml:space="preserve"> la razón circulante aument</w:t>
      </w:r>
      <w:r w:rsidR="005353EB" w:rsidRPr="000B511B">
        <w:rPr>
          <w:rFonts w:ascii="Arial" w:hAnsi="Arial" w:cs="Arial"/>
          <w:sz w:val="24"/>
          <w:szCs w:val="24"/>
        </w:rPr>
        <w:t>ó</w:t>
      </w:r>
      <w:r w:rsidRPr="000B511B">
        <w:rPr>
          <w:rFonts w:ascii="Arial" w:hAnsi="Arial" w:cs="Arial"/>
          <w:sz w:val="24"/>
          <w:szCs w:val="24"/>
        </w:rPr>
        <w:t xml:space="preserve"> considerablemente, esto </w:t>
      </w:r>
      <w:r w:rsidR="005353EB" w:rsidRPr="000B511B">
        <w:rPr>
          <w:rFonts w:ascii="Arial" w:hAnsi="Arial" w:cs="Arial"/>
          <w:sz w:val="24"/>
          <w:szCs w:val="24"/>
        </w:rPr>
        <w:t>porque</w:t>
      </w:r>
      <w:r w:rsidRPr="000B511B">
        <w:rPr>
          <w:rFonts w:ascii="Arial" w:hAnsi="Arial" w:cs="Arial"/>
          <w:sz w:val="24"/>
          <w:szCs w:val="24"/>
        </w:rPr>
        <w:t xml:space="preserve"> la empresa disminuy</w:t>
      </w:r>
      <w:r w:rsidR="005353EB" w:rsidRPr="000B511B">
        <w:rPr>
          <w:rFonts w:ascii="Arial" w:hAnsi="Arial" w:cs="Arial"/>
          <w:sz w:val="24"/>
          <w:szCs w:val="24"/>
        </w:rPr>
        <w:t>ó</w:t>
      </w:r>
      <w:r w:rsidRPr="000B511B">
        <w:rPr>
          <w:rFonts w:ascii="Arial" w:hAnsi="Arial" w:cs="Arial"/>
          <w:sz w:val="24"/>
          <w:szCs w:val="24"/>
        </w:rPr>
        <w:t xml:space="preserve"> las deudas a corto plazo, pero no disminuy</w:t>
      </w:r>
      <w:r w:rsidR="005353EB" w:rsidRPr="000B511B">
        <w:rPr>
          <w:rFonts w:ascii="Arial" w:hAnsi="Arial" w:cs="Arial"/>
          <w:sz w:val="24"/>
          <w:szCs w:val="24"/>
        </w:rPr>
        <w:t>ó</w:t>
      </w:r>
      <w:r w:rsidRPr="000B511B">
        <w:rPr>
          <w:rFonts w:ascii="Arial" w:hAnsi="Arial" w:cs="Arial"/>
          <w:sz w:val="24"/>
          <w:szCs w:val="24"/>
        </w:rPr>
        <w:t xml:space="preserve"> proporcionalmente los activos a corto plazo.</w:t>
      </w:r>
    </w:p>
    <w:p w:rsidR="00B7435A"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Lo mismo ocurre para el año 2013, disminuye </w:t>
      </w:r>
      <w:proofErr w:type="spellStart"/>
      <w:r w:rsidRPr="000B511B">
        <w:rPr>
          <w:rFonts w:ascii="Arial" w:hAnsi="Arial" w:cs="Arial"/>
          <w:sz w:val="24"/>
          <w:szCs w:val="24"/>
        </w:rPr>
        <w:t>aun</w:t>
      </w:r>
      <w:proofErr w:type="spellEnd"/>
      <w:r w:rsidRPr="000B511B">
        <w:rPr>
          <w:rFonts w:ascii="Arial" w:hAnsi="Arial" w:cs="Arial"/>
          <w:sz w:val="24"/>
          <w:szCs w:val="24"/>
        </w:rPr>
        <w:t xml:space="preserve"> más las cuentas por pagas a corto plazo, pero no disminuye las cuentas por cobrar a corto plazo, haciendo esto que la empresa tenga una margen de 12,94 por encima de los 3 años.</w:t>
      </w:r>
    </w:p>
    <w:p w:rsidR="00854F86" w:rsidRDefault="00854F86" w:rsidP="00E65B4B">
      <w:pPr>
        <w:autoSpaceDE w:val="0"/>
        <w:autoSpaceDN w:val="0"/>
        <w:adjustRightInd w:val="0"/>
        <w:spacing w:after="240" w:line="360" w:lineRule="auto"/>
        <w:ind w:firstLine="708"/>
        <w:jc w:val="both"/>
        <w:rPr>
          <w:rFonts w:ascii="Arial" w:hAnsi="Arial" w:cs="Arial"/>
          <w:sz w:val="24"/>
          <w:szCs w:val="24"/>
        </w:rPr>
      </w:pPr>
    </w:p>
    <w:p w:rsidR="00854F86" w:rsidRDefault="00854F86" w:rsidP="00E65B4B">
      <w:pPr>
        <w:autoSpaceDE w:val="0"/>
        <w:autoSpaceDN w:val="0"/>
        <w:adjustRightInd w:val="0"/>
        <w:spacing w:after="240" w:line="360" w:lineRule="auto"/>
        <w:ind w:firstLine="708"/>
        <w:jc w:val="both"/>
        <w:rPr>
          <w:rFonts w:ascii="Arial" w:hAnsi="Arial" w:cs="Arial"/>
          <w:sz w:val="24"/>
          <w:szCs w:val="24"/>
        </w:rPr>
      </w:pPr>
    </w:p>
    <w:p w:rsidR="00854F86" w:rsidRPr="000B511B" w:rsidRDefault="00854F86" w:rsidP="00E65B4B">
      <w:pPr>
        <w:autoSpaceDE w:val="0"/>
        <w:autoSpaceDN w:val="0"/>
        <w:adjustRightInd w:val="0"/>
        <w:spacing w:after="240" w:line="360" w:lineRule="auto"/>
        <w:ind w:firstLine="708"/>
        <w:jc w:val="both"/>
        <w:rPr>
          <w:rFonts w:ascii="Arial" w:hAnsi="Arial" w:cs="Arial"/>
          <w:sz w:val="24"/>
          <w:szCs w:val="24"/>
        </w:rPr>
      </w:pPr>
    </w:p>
    <w:p w:rsidR="00B7435A" w:rsidRPr="000B511B" w:rsidRDefault="00B7435A" w:rsidP="00540241">
      <w:pPr>
        <w:autoSpaceDE w:val="0"/>
        <w:autoSpaceDN w:val="0"/>
        <w:adjustRightInd w:val="0"/>
        <w:spacing w:after="240" w:line="360" w:lineRule="auto"/>
        <w:jc w:val="both"/>
        <w:rPr>
          <w:rFonts w:ascii="Arial" w:hAnsi="Arial" w:cs="Arial"/>
          <w:b/>
          <w:sz w:val="24"/>
          <w:szCs w:val="24"/>
        </w:rPr>
      </w:pPr>
      <w:r w:rsidRPr="000B511B">
        <w:rPr>
          <w:rFonts w:ascii="Arial" w:hAnsi="Arial" w:cs="Arial"/>
          <w:b/>
          <w:sz w:val="24"/>
          <w:szCs w:val="24"/>
        </w:rPr>
        <w:t>Índice de endeudamiento</w:t>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r w:rsidRPr="000B511B">
        <w:rPr>
          <w:rFonts w:ascii="Arial" w:hAnsi="Arial" w:cs="Arial"/>
          <w:noProof/>
          <w:sz w:val="24"/>
          <w:szCs w:val="24"/>
          <w:lang w:eastAsia="es-CR"/>
        </w:rPr>
        <w:lastRenderedPageBreak/>
        <w:drawing>
          <wp:inline distT="0" distB="0" distL="0" distR="0" wp14:anchorId="61C68610" wp14:editId="1811F96B">
            <wp:extent cx="3413760" cy="746760"/>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13760" cy="746760"/>
                    </a:xfrm>
                    <a:prstGeom prst="rect">
                      <a:avLst/>
                    </a:prstGeom>
                    <a:noFill/>
                    <a:ln>
                      <a:noFill/>
                    </a:ln>
                  </pic:spPr>
                </pic:pic>
              </a:graphicData>
            </a:graphic>
          </wp:inline>
        </w:drawing>
      </w:r>
    </w:p>
    <w:tbl>
      <w:tblPr>
        <w:tblW w:w="9595" w:type="dxa"/>
        <w:tblInd w:w="60" w:type="dxa"/>
        <w:tblCellMar>
          <w:left w:w="70" w:type="dxa"/>
          <w:right w:w="70" w:type="dxa"/>
        </w:tblCellMar>
        <w:tblLook w:val="04A0" w:firstRow="1" w:lastRow="0" w:firstColumn="1" w:lastColumn="0" w:noHBand="0" w:noVBand="1"/>
      </w:tblPr>
      <w:tblGrid>
        <w:gridCol w:w="2795"/>
        <w:gridCol w:w="2870"/>
        <w:gridCol w:w="1310"/>
        <w:gridCol w:w="1310"/>
        <w:gridCol w:w="1310"/>
      </w:tblGrid>
      <w:tr w:rsidR="00B7435A" w:rsidRPr="000B511B" w:rsidTr="00540241">
        <w:trPr>
          <w:trHeight w:val="385"/>
        </w:trPr>
        <w:tc>
          <w:tcPr>
            <w:tcW w:w="5665"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7435A" w:rsidRPr="000B511B" w:rsidRDefault="00B7435A" w:rsidP="00540241">
            <w:pPr>
              <w:spacing w:after="0" w:line="360" w:lineRule="auto"/>
              <w:jc w:val="center"/>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Año</w:t>
            </w:r>
          </w:p>
        </w:tc>
        <w:tc>
          <w:tcPr>
            <w:tcW w:w="131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2011</w:t>
            </w:r>
          </w:p>
        </w:tc>
        <w:tc>
          <w:tcPr>
            <w:tcW w:w="131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2012</w:t>
            </w:r>
          </w:p>
        </w:tc>
        <w:tc>
          <w:tcPr>
            <w:tcW w:w="131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after="0" w:line="360" w:lineRule="auto"/>
              <w:jc w:val="center"/>
              <w:rPr>
                <w:rFonts w:ascii="Arial" w:eastAsia="Times New Roman" w:hAnsi="Arial" w:cs="Arial"/>
                <w:b/>
                <w:bCs/>
                <w:sz w:val="24"/>
                <w:szCs w:val="24"/>
                <w:lang w:eastAsia="es-CR"/>
              </w:rPr>
            </w:pPr>
            <w:r w:rsidRPr="000B511B">
              <w:rPr>
                <w:rFonts w:ascii="Arial" w:eastAsia="Times New Roman" w:hAnsi="Arial" w:cs="Arial"/>
                <w:b/>
                <w:bCs/>
                <w:sz w:val="24"/>
                <w:szCs w:val="24"/>
                <w:lang w:eastAsia="es-CR"/>
              </w:rPr>
              <w:t>2013</w:t>
            </w:r>
          </w:p>
        </w:tc>
      </w:tr>
      <w:tr w:rsidR="00B7435A" w:rsidRPr="000B511B" w:rsidTr="00540241">
        <w:trPr>
          <w:trHeight w:val="385"/>
        </w:trPr>
        <w:tc>
          <w:tcPr>
            <w:tcW w:w="2795" w:type="dxa"/>
            <w:tcBorders>
              <w:top w:val="nil"/>
              <w:left w:val="single" w:sz="8" w:space="0" w:color="auto"/>
              <w:bottom w:val="single" w:sz="8" w:space="0" w:color="auto"/>
              <w:right w:val="single" w:sz="4" w:space="0" w:color="auto"/>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Índice de Endeudamiento</w:t>
            </w:r>
          </w:p>
        </w:tc>
        <w:tc>
          <w:tcPr>
            <w:tcW w:w="2870" w:type="dxa"/>
            <w:tcBorders>
              <w:top w:val="nil"/>
              <w:left w:val="nil"/>
              <w:bottom w:val="single" w:sz="8" w:space="0" w:color="auto"/>
              <w:right w:val="single" w:sz="4" w:space="0" w:color="auto"/>
            </w:tcBorders>
            <w:shd w:val="clear" w:color="auto" w:fill="auto"/>
            <w:noWrap/>
            <w:vAlign w:val="bottom"/>
            <w:hideMark/>
          </w:tcPr>
          <w:p w:rsidR="00B7435A" w:rsidRPr="000B511B" w:rsidRDefault="00B7435A" w:rsidP="00540241">
            <w:pPr>
              <w:spacing w:after="0" w:line="360" w:lineRule="auto"/>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Total pasivo / Total capital</w:t>
            </w:r>
          </w:p>
        </w:tc>
        <w:tc>
          <w:tcPr>
            <w:tcW w:w="1310" w:type="dxa"/>
            <w:tcBorders>
              <w:top w:val="single" w:sz="8" w:space="0" w:color="auto"/>
              <w:left w:val="nil"/>
              <w:bottom w:val="single" w:sz="8" w:space="0" w:color="auto"/>
              <w:right w:val="single" w:sz="4"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0,2687</w:t>
            </w:r>
          </w:p>
        </w:tc>
        <w:tc>
          <w:tcPr>
            <w:tcW w:w="1310" w:type="dxa"/>
            <w:tcBorders>
              <w:top w:val="single" w:sz="8" w:space="0" w:color="auto"/>
              <w:left w:val="nil"/>
              <w:bottom w:val="single" w:sz="8" w:space="0" w:color="auto"/>
              <w:right w:val="single" w:sz="4"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0,0975</w:t>
            </w:r>
          </w:p>
        </w:tc>
        <w:tc>
          <w:tcPr>
            <w:tcW w:w="1310" w:type="dxa"/>
            <w:tcBorders>
              <w:top w:val="single" w:sz="8" w:space="0" w:color="auto"/>
              <w:left w:val="nil"/>
              <w:bottom w:val="single" w:sz="8" w:space="0" w:color="auto"/>
              <w:right w:val="single" w:sz="8" w:space="0" w:color="auto"/>
            </w:tcBorders>
            <w:shd w:val="clear" w:color="auto" w:fill="auto"/>
            <w:noWrap/>
            <w:vAlign w:val="bottom"/>
            <w:hideMark/>
          </w:tcPr>
          <w:p w:rsidR="00B7435A" w:rsidRPr="000B511B" w:rsidRDefault="00B7435A" w:rsidP="00540241">
            <w:pPr>
              <w:spacing w:after="0" w:line="360" w:lineRule="auto"/>
              <w:jc w:val="right"/>
              <w:rPr>
                <w:rFonts w:ascii="Arial" w:eastAsia="Times New Roman" w:hAnsi="Arial" w:cs="Arial"/>
                <w:color w:val="000000"/>
                <w:sz w:val="24"/>
                <w:szCs w:val="24"/>
                <w:lang w:eastAsia="es-CR"/>
              </w:rPr>
            </w:pPr>
            <w:r w:rsidRPr="000B511B">
              <w:rPr>
                <w:rFonts w:ascii="Arial" w:eastAsia="Times New Roman" w:hAnsi="Arial" w:cs="Arial"/>
                <w:color w:val="000000"/>
                <w:sz w:val="24"/>
                <w:szCs w:val="24"/>
                <w:lang w:eastAsia="es-CR"/>
              </w:rPr>
              <w:t>0,0938</w:t>
            </w:r>
          </w:p>
        </w:tc>
      </w:tr>
    </w:tbl>
    <w:p w:rsidR="00B7435A" w:rsidRPr="000B511B" w:rsidRDefault="00B7435A" w:rsidP="00540241">
      <w:pPr>
        <w:autoSpaceDE w:val="0"/>
        <w:autoSpaceDN w:val="0"/>
        <w:adjustRightInd w:val="0"/>
        <w:spacing w:after="240" w:line="360" w:lineRule="auto"/>
        <w:jc w:val="center"/>
        <w:rPr>
          <w:rFonts w:ascii="Arial" w:hAnsi="Arial" w:cs="Arial"/>
          <w:sz w:val="24"/>
          <w:szCs w:val="24"/>
        </w:rPr>
      </w:pP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Este índice mide en el compromiso que posee la empresa con las deudas, esta razón no puede ser mayor a uno</w:t>
      </w:r>
      <w:r w:rsidR="005353EB" w:rsidRPr="000B511B">
        <w:rPr>
          <w:rFonts w:ascii="Arial" w:hAnsi="Arial" w:cs="Arial"/>
          <w:sz w:val="24"/>
          <w:szCs w:val="24"/>
        </w:rPr>
        <w:t>,</w:t>
      </w:r>
      <w:r w:rsidRPr="000B511B">
        <w:rPr>
          <w:rFonts w:ascii="Arial" w:hAnsi="Arial" w:cs="Arial"/>
          <w:sz w:val="24"/>
          <w:szCs w:val="24"/>
        </w:rPr>
        <w:t xml:space="preserve"> ya que el riesgo para los proveedores sería muy alta, esta razón hace referencia a la participación que poseen los acreedores sobre el patrimonio de la empresa. </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Se acepta un alto índice de endeudamiento solo cuando la tasa de rendimiento de los activos totales es superior al costo capital promedio ponderado.</w:t>
      </w:r>
    </w:p>
    <w:p w:rsidR="00B7435A" w:rsidRPr="00854F86" w:rsidRDefault="00B7435A" w:rsidP="00854F86">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La cobertura que tiene los proveedores en la Constructora Hermanos Porras es muy alta, lo cual hace que </w:t>
      </w:r>
      <w:proofErr w:type="gramStart"/>
      <w:r w:rsidRPr="000B511B">
        <w:rPr>
          <w:rFonts w:ascii="Arial" w:hAnsi="Arial" w:cs="Arial"/>
          <w:sz w:val="24"/>
          <w:szCs w:val="24"/>
        </w:rPr>
        <w:t>le</w:t>
      </w:r>
      <w:proofErr w:type="gramEnd"/>
      <w:r w:rsidRPr="000B511B">
        <w:rPr>
          <w:rFonts w:ascii="Arial" w:hAnsi="Arial" w:cs="Arial"/>
          <w:sz w:val="24"/>
          <w:szCs w:val="24"/>
        </w:rPr>
        <w:t xml:space="preserve"> d</w:t>
      </w:r>
      <w:r w:rsidR="005353EB" w:rsidRPr="000B511B">
        <w:rPr>
          <w:rFonts w:ascii="Arial" w:hAnsi="Arial" w:cs="Arial"/>
          <w:sz w:val="24"/>
          <w:szCs w:val="24"/>
        </w:rPr>
        <w:t>é</w:t>
      </w:r>
      <w:r w:rsidRPr="000B511B">
        <w:rPr>
          <w:rFonts w:ascii="Arial" w:hAnsi="Arial" w:cs="Arial"/>
          <w:sz w:val="24"/>
          <w:szCs w:val="24"/>
        </w:rPr>
        <w:t xml:space="preserve"> mucha estabilidad a los proveedores, y que les permite aumenta</w:t>
      </w:r>
      <w:r w:rsidR="00854F86">
        <w:rPr>
          <w:rFonts w:ascii="Arial" w:hAnsi="Arial" w:cs="Arial"/>
          <w:sz w:val="24"/>
          <w:szCs w:val="24"/>
        </w:rPr>
        <w:t>r los índices de endeudamiento.</w:t>
      </w:r>
    </w:p>
    <w:p w:rsidR="00B7435A" w:rsidRPr="000B511B" w:rsidRDefault="00B7435A" w:rsidP="00540241">
      <w:pPr>
        <w:autoSpaceDE w:val="0"/>
        <w:autoSpaceDN w:val="0"/>
        <w:adjustRightInd w:val="0"/>
        <w:spacing w:after="240" w:line="360" w:lineRule="auto"/>
        <w:jc w:val="both"/>
        <w:rPr>
          <w:rFonts w:ascii="Arial" w:hAnsi="Arial" w:cs="Arial"/>
          <w:b/>
          <w:sz w:val="24"/>
          <w:szCs w:val="24"/>
        </w:rPr>
      </w:pPr>
      <w:r w:rsidRPr="000B511B">
        <w:rPr>
          <w:rFonts w:ascii="Arial" w:hAnsi="Arial" w:cs="Arial"/>
          <w:b/>
          <w:sz w:val="24"/>
          <w:szCs w:val="24"/>
        </w:rPr>
        <w:t>Índices de Gestión</w:t>
      </w:r>
    </w:p>
    <w:p w:rsidR="00B7435A" w:rsidRPr="000B511B" w:rsidRDefault="00B7435A" w:rsidP="00E65B4B">
      <w:pPr>
        <w:autoSpaceDE w:val="0"/>
        <w:autoSpaceDN w:val="0"/>
        <w:adjustRightInd w:val="0"/>
        <w:spacing w:after="240" w:line="360" w:lineRule="auto"/>
        <w:ind w:firstLine="708"/>
        <w:jc w:val="both"/>
        <w:rPr>
          <w:rFonts w:ascii="Arial" w:hAnsi="Arial" w:cs="Arial"/>
          <w:noProof/>
          <w:sz w:val="24"/>
          <w:szCs w:val="24"/>
          <w:lang w:eastAsia="es-CR"/>
        </w:rPr>
      </w:pPr>
      <w:r w:rsidRPr="000B511B">
        <w:rPr>
          <w:rFonts w:ascii="Arial" w:hAnsi="Arial" w:cs="Arial"/>
          <w:noProof/>
          <w:sz w:val="24"/>
          <w:szCs w:val="24"/>
          <w:lang w:eastAsia="es-CR"/>
        </w:rPr>
        <w:t>Miden la efectividad que tiene la empresa con los activos, y se determina el éxito de la empresa o del proyecto, es la capacidad que tienen los activos ya sean totales, fijos, o circulantes para generar ventas.</w:t>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r w:rsidRPr="000B511B">
        <w:rPr>
          <w:rFonts w:ascii="Arial" w:hAnsi="Arial" w:cs="Arial"/>
          <w:noProof/>
          <w:sz w:val="24"/>
          <w:szCs w:val="24"/>
          <w:lang w:eastAsia="es-CR"/>
        </w:rPr>
        <w:lastRenderedPageBreak/>
        <w:drawing>
          <wp:inline distT="0" distB="0" distL="0" distR="0" wp14:anchorId="049A3D0A" wp14:editId="2C2460D5">
            <wp:extent cx="4335780" cy="25908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335780" cy="2593731"/>
                    </a:xfrm>
                    <a:prstGeom prst="rect">
                      <a:avLst/>
                    </a:prstGeom>
                    <a:noFill/>
                    <a:ln>
                      <a:noFill/>
                    </a:ln>
                  </pic:spPr>
                </pic:pic>
              </a:graphicData>
            </a:graphic>
          </wp:inline>
        </w:drawing>
      </w:r>
    </w:p>
    <w:p w:rsidR="00B7435A" w:rsidRPr="000B511B" w:rsidRDefault="00B7435A" w:rsidP="00540241">
      <w:pPr>
        <w:autoSpaceDE w:val="0"/>
        <w:autoSpaceDN w:val="0"/>
        <w:adjustRightInd w:val="0"/>
        <w:spacing w:after="240" w:line="360" w:lineRule="auto"/>
        <w:jc w:val="center"/>
        <w:rPr>
          <w:rFonts w:ascii="Arial" w:hAnsi="Arial" w:cs="Arial"/>
          <w:sz w:val="24"/>
          <w:szCs w:val="24"/>
        </w:rPr>
      </w:pPr>
    </w:p>
    <w:tbl>
      <w:tblPr>
        <w:tblW w:w="9335" w:type="dxa"/>
        <w:tblInd w:w="60" w:type="dxa"/>
        <w:tblCellMar>
          <w:left w:w="70" w:type="dxa"/>
          <w:right w:w="70" w:type="dxa"/>
        </w:tblCellMar>
        <w:tblLook w:val="04A0" w:firstRow="1" w:lastRow="0" w:firstColumn="1" w:lastColumn="0" w:noHBand="0" w:noVBand="1"/>
      </w:tblPr>
      <w:tblGrid>
        <w:gridCol w:w="3591"/>
        <w:gridCol w:w="2189"/>
        <w:gridCol w:w="1408"/>
        <w:gridCol w:w="1408"/>
        <w:gridCol w:w="1275"/>
      </w:tblGrid>
      <w:tr w:rsidR="00B7435A" w:rsidRPr="000B511B" w:rsidTr="00540241">
        <w:trPr>
          <w:trHeight w:val="346"/>
        </w:trPr>
        <w:tc>
          <w:tcPr>
            <w:tcW w:w="578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Año</w:t>
            </w:r>
          </w:p>
        </w:tc>
        <w:tc>
          <w:tcPr>
            <w:tcW w:w="1211"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2011</w:t>
            </w:r>
          </w:p>
        </w:tc>
        <w:tc>
          <w:tcPr>
            <w:tcW w:w="1211"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2012</w:t>
            </w:r>
          </w:p>
        </w:tc>
        <w:tc>
          <w:tcPr>
            <w:tcW w:w="1132"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2013</w:t>
            </w:r>
          </w:p>
        </w:tc>
      </w:tr>
      <w:tr w:rsidR="00B7435A" w:rsidRPr="000B511B" w:rsidTr="00540241">
        <w:trPr>
          <w:trHeight w:val="735"/>
        </w:trPr>
        <w:tc>
          <w:tcPr>
            <w:tcW w:w="3591" w:type="dxa"/>
            <w:tcBorders>
              <w:top w:val="nil"/>
              <w:left w:val="single" w:sz="8" w:space="0" w:color="auto"/>
              <w:bottom w:val="single" w:sz="8" w:space="0" w:color="auto"/>
              <w:right w:val="single" w:sz="4" w:space="0" w:color="auto"/>
            </w:tcBorders>
            <w:shd w:val="clear" w:color="auto" w:fill="auto"/>
            <w:noWrap/>
            <w:vAlign w:val="bottom"/>
            <w:hideMark/>
          </w:tcPr>
          <w:p w:rsidR="00B7435A" w:rsidRPr="000B511B" w:rsidRDefault="00B7435A" w:rsidP="00540241">
            <w:pPr>
              <w:spacing w:line="360" w:lineRule="auto"/>
              <w:rPr>
                <w:rFonts w:ascii="Arial" w:hAnsi="Arial" w:cs="Arial"/>
                <w:color w:val="000000"/>
                <w:sz w:val="24"/>
                <w:szCs w:val="24"/>
                <w:lang w:eastAsia="es-CR"/>
              </w:rPr>
            </w:pPr>
            <w:r w:rsidRPr="000B511B">
              <w:rPr>
                <w:rFonts w:ascii="Arial" w:hAnsi="Arial" w:cs="Arial"/>
                <w:color w:val="000000"/>
                <w:sz w:val="24"/>
                <w:szCs w:val="24"/>
                <w:lang w:eastAsia="es-CR"/>
              </w:rPr>
              <w:t>Rotación activo circulante</w:t>
            </w:r>
          </w:p>
        </w:tc>
        <w:tc>
          <w:tcPr>
            <w:tcW w:w="2190" w:type="dxa"/>
            <w:tcBorders>
              <w:top w:val="nil"/>
              <w:left w:val="nil"/>
              <w:bottom w:val="single" w:sz="8" w:space="0" w:color="auto"/>
              <w:right w:val="single" w:sz="4" w:space="0" w:color="auto"/>
            </w:tcBorders>
            <w:shd w:val="clear" w:color="auto" w:fill="auto"/>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 xml:space="preserve">Ventas /      </w:t>
            </w:r>
          </w:p>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 xml:space="preserve">        Activo Circulante</w:t>
            </w:r>
          </w:p>
        </w:tc>
        <w:tc>
          <w:tcPr>
            <w:tcW w:w="1211" w:type="dxa"/>
            <w:tcBorders>
              <w:top w:val="single" w:sz="8" w:space="0" w:color="auto"/>
              <w:left w:val="nil"/>
              <w:bottom w:val="single" w:sz="8"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1,82683118</w:t>
            </w:r>
          </w:p>
        </w:tc>
        <w:tc>
          <w:tcPr>
            <w:tcW w:w="1211" w:type="dxa"/>
            <w:tcBorders>
              <w:top w:val="single" w:sz="8" w:space="0" w:color="auto"/>
              <w:left w:val="nil"/>
              <w:bottom w:val="single" w:sz="8"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1,74207579</w:t>
            </w:r>
          </w:p>
        </w:tc>
        <w:tc>
          <w:tcPr>
            <w:tcW w:w="1132" w:type="dxa"/>
            <w:tcBorders>
              <w:top w:val="single" w:sz="8" w:space="0" w:color="auto"/>
              <w:left w:val="nil"/>
              <w:bottom w:val="single" w:sz="8" w:space="0" w:color="auto"/>
              <w:right w:val="single" w:sz="8"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1,4106992</w:t>
            </w:r>
          </w:p>
        </w:tc>
      </w:tr>
    </w:tbl>
    <w:p w:rsidR="00B7435A" w:rsidRPr="000B511B" w:rsidRDefault="00B7435A" w:rsidP="00540241">
      <w:pPr>
        <w:autoSpaceDE w:val="0"/>
        <w:autoSpaceDN w:val="0"/>
        <w:adjustRightInd w:val="0"/>
        <w:spacing w:line="360" w:lineRule="auto"/>
        <w:jc w:val="center"/>
        <w:rPr>
          <w:rFonts w:ascii="Arial" w:hAnsi="Arial" w:cs="Arial"/>
          <w:sz w:val="24"/>
          <w:szCs w:val="24"/>
        </w:rPr>
      </w:pPr>
    </w:p>
    <w:tbl>
      <w:tblPr>
        <w:tblW w:w="9080" w:type="dxa"/>
        <w:tblInd w:w="60" w:type="dxa"/>
        <w:tblCellMar>
          <w:left w:w="70" w:type="dxa"/>
          <w:right w:w="70" w:type="dxa"/>
        </w:tblCellMar>
        <w:tblLook w:val="04A0" w:firstRow="1" w:lastRow="0" w:firstColumn="1" w:lastColumn="0" w:noHBand="0" w:noVBand="1"/>
      </w:tblPr>
      <w:tblGrid>
        <w:gridCol w:w="3125"/>
        <w:gridCol w:w="2595"/>
        <w:gridCol w:w="1408"/>
        <w:gridCol w:w="1408"/>
        <w:gridCol w:w="1408"/>
      </w:tblGrid>
      <w:tr w:rsidR="00B7435A" w:rsidRPr="000B511B" w:rsidTr="00540241">
        <w:trPr>
          <w:trHeight w:val="300"/>
        </w:trPr>
        <w:tc>
          <w:tcPr>
            <w:tcW w:w="5720" w:type="dxa"/>
            <w:gridSpan w:val="2"/>
            <w:tcBorders>
              <w:top w:val="single" w:sz="8" w:space="0" w:color="auto"/>
              <w:left w:val="single" w:sz="8" w:space="0" w:color="auto"/>
              <w:bottom w:val="nil"/>
              <w:right w:val="nil"/>
            </w:tcBorders>
            <w:shd w:val="clear" w:color="auto" w:fill="auto"/>
            <w:noWrap/>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Año</w:t>
            </w:r>
          </w:p>
        </w:tc>
        <w:tc>
          <w:tcPr>
            <w:tcW w:w="1120" w:type="dxa"/>
            <w:tcBorders>
              <w:top w:val="single" w:sz="4" w:space="0" w:color="auto"/>
              <w:left w:val="single" w:sz="4" w:space="0" w:color="auto"/>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2011</w:t>
            </w:r>
          </w:p>
        </w:tc>
        <w:tc>
          <w:tcPr>
            <w:tcW w:w="1120" w:type="dxa"/>
            <w:tcBorders>
              <w:top w:val="single" w:sz="4"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2012</w:t>
            </w:r>
          </w:p>
        </w:tc>
        <w:tc>
          <w:tcPr>
            <w:tcW w:w="1120" w:type="dxa"/>
            <w:tcBorders>
              <w:top w:val="single" w:sz="4" w:space="0" w:color="auto"/>
              <w:left w:val="nil"/>
              <w:bottom w:val="nil"/>
              <w:right w:val="single" w:sz="4"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2013</w:t>
            </w:r>
          </w:p>
        </w:tc>
      </w:tr>
      <w:tr w:rsidR="00B7435A" w:rsidRPr="000B511B" w:rsidTr="00540241">
        <w:trPr>
          <w:trHeight w:val="585"/>
        </w:trPr>
        <w:tc>
          <w:tcPr>
            <w:tcW w:w="3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rPr>
                <w:rFonts w:ascii="Arial" w:hAnsi="Arial" w:cs="Arial"/>
                <w:color w:val="000000"/>
                <w:sz w:val="24"/>
                <w:szCs w:val="24"/>
                <w:lang w:eastAsia="es-CR"/>
              </w:rPr>
            </w:pPr>
            <w:r w:rsidRPr="000B511B">
              <w:rPr>
                <w:rFonts w:ascii="Arial" w:hAnsi="Arial" w:cs="Arial"/>
                <w:color w:val="000000"/>
                <w:sz w:val="24"/>
                <w:szCs w:val="24"/>
                <w:lang w:eastAsia="es-CR"/>
              </w:rPr>
              <w:t>Rotación activo fijo</w:t>
            </w:r>
          </w:p>
        </w:tc>
        <w:tc>
          <w:tcPr>
            <w:tcW w:w="2595" w:type="dxa"/>
            <w:tcBorders>
              <w:top w:val="single" w:sz="4" w:space="0" w:color="auto"/>
              <w:left w:val="nil"/>
              <w:bottom w:val="single" w:sz="4" w:space="0" w:color="auto"/>
              <w:right w:val="single" w:sz="4" w:space="0" w:color="auto"/>
            </w:tcBorders>
            <w:shd w:val="clear" w:color="auto" w:fill="auto"/>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Ventas netas / Inmuebles maquinaria y equipo</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1,39818267</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1,72905357</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0,90846676</w:t>
            </w:r>
          </w:p>
        </w:tc>
      </w:tr>
    </w:tbl>
    <w:p w:rsidR="00B7435A" w:rsidRPr="000B511B" w:rsidRDefault="00B7435A" w:rsidP="00540241">
      <w:pPr>
        <w:autoSpaceDE w:val="0"/>
        <w:autoSpaceDN w:val="0"/>
        <w:adjustRightInd w:val="0"/>
        <w:spacing w:line="360" w:lineRule="auto"/>
        <w:jc w:val="center"/>
        <w:rPr>
          <w:rFonts w:ascii="Arial" w:hAnsi="Arial" w:cs="Arial"/>
          <w:sz w:val="24"/>
          <w:szCs w:val="24"/>
        </w:rPr>
      </w:pPr>
    </w:p>
    <w:tbl>
      <w:tblPr>
        <w:tblW w:w="9080" w:type="dxa"/>
        <w:tblInd w:w="60" w:type="dxa"/>
        <w:tblCellMar>
          <w:left w:w="70" w:type="dxa"/>
          <w:right w:w="70" w:type="dxa"/>
        </w:tblCellMar>
        <w:tblLook w:val="04A0" w:firstRow="1" w:lastRow="0" w:firstColumn="1" w:lastColumn="0" w:noHBand="0" w:noVBand="1"/>
      </w:tblPr>
      <w:tblGrid>
        <w:gridCol w:w="3389"/>
        <w:gridCol w:w="2331"/>
        <w:gridCol w:w="1408"/>
        <w:gridCol w:w="1408"/>
        <w:gridCol w:w="1408"/>
      </w:tblGrid>
      <w:tr w:rsidR="00B7435A" w:rsidRPr="000B511B" w:rsidTr="00540241">
        <w:trPr>
          <w:trHeight w:val="300"/>
        </w:trPr>
        <w:tc>
          <w:tcPr>
            <w:tcW w:w="5720" w:type="dxa"/>
            <w:gridSpan w:val="2"/>
            <w:tcBorders>
              <w:top w:val="single" w:sz="8" w:space="0" w:color="auto"/>
              <w:left w:val="single" w:sz="8" w:space="0" w:color="auto"/>
              <w:bottom w:val="nil"/>
              <w:right w:val="nil"/>
            </w:tcBorders>
            <w:shd w:val="clear" w:color="auto" w:fill="auto"/>
            <w:noWrap/>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Año</w:t>
            </w:r>
          </w:p>
        </w:tc>
        <w:tc>
          <w:tcPr>
            <w:tcW w:w="1120" w:type="dxa"/>
            <w:tcBorders>
              <w:top w:val="single" w:sz="4" w:space="0" w:color="auto"/>
              <w:left w:val="single" w:sz="4" w:space="0" w:color="auto"/>
              <w:bottom w:val="single" w:sz="4" w:space="0" w:color="auto"/>
              <w:right w:val="single" w:sz="4"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2011</w:t>
            </w:r>
          </w:p>
        </w:tc>
        <w:tc>
          <w:tcPr>
            <w:tcW w:w="1120" w:type="dxa"/>
            <w:tcBorders>
              <w:top w:val="single" w:sz="4" w:space="0" w:color="auto"/>
              <w:left w:val="nil"/>
              <w:bottom w:val="single" w:sz="4" w:space="0" w:color="auto"/>
              <w:right w:val="single" w:sz="4"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2012</w:t>
            </w:r>
          </w:p>
        </w:tc>
        <w:tc>
          <w:tcPr>
            <w:tcW w:w="1120" w:type="dxa"/>
            <w:tcBorders>
              <w:top w:val="single" w:sz="4" w:space="0" w:color="auto"/>
              <w:left w:val="nil"/>
              <w:bottom w:val="single" w:sz="4" w:space="0" w:color="auto"/>
              <w:right w:val="single" w:sz="4"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2013</w:t>
            </w:r>
          </w:p>
        </w:tc>
      </w:tr>
      <w:tr w:rsidR="00B7435A" w:rsidRPr="000B511B" w:rsidTr="00540241">
        <w:trPr>
          <w:trHeight w:val="585"/>
        </w:trPr>
        <w:tc>
          <w:tcPr>
            <w:tcW w:w="33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rPr>
                <w:rFonts w:ascii="Arial" w:hAnsi="Arial" w:cs="Arial"/>
                <w:color w:val="000000"/>
                <w:sz w:val="24"/>
                <w:szCs w:val="24"/>
                <w:lang w:eastAsia="es-CR"/>
              </w:rPr>
            </w:pPr>
            <w:r w:rsidRPr="000B511B">
              <w:rPr>
                <w:rFonts w:ascii="Arial" w:hAnsi="Arial" w:cs="Arial"/>
                <w:color w:val="000000"/>
                <w:sz w:val="24"/>
                <w:szCs w:val="24"/>
                <w:lang w:eastAsia="es-CR"/>
              </w:rPr>
              <w:t>Rotación activo total</w:t>
            </w:r>
          </w:p>
        </w:tc>
        <w:tc>
          <w:tcPr>
            <w:tcW w:w="2331" w:type="dxa"/>
            <w:tcBorders>
              <w:top w:val="single" w:sz="4" w:space="0" w:color="auto"/>
              <w:left w:val="nil"/>
              <w:bottom w:val="single" w:sz="4" w:space="0" w:color="auto"/>
              <w:right w:val="single" w:sz="4" w:space="0" w:color="auto"/>
            </w:tcBorders>
            <w:shd w:val="clear" w:color="auto" w:fill="auto"/>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Ventas netas /    Total activos</w:t>
            </w:r>
          </w:p>
        </w:tc>
        <w:tc>
          <w:tcPr>
            <w:tcW w:w="1120" w:type="dxa"/>
            <w:tcBorders>
              <w:top w:val="nil"/>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0,79197994</w:t>
            </w:r>
          </w:p>
        </w:tc>
        <w:tc>
          <w:tcPr>
            <w:tcW w:w="1120" w:type="dxa"/>
            <w:tcBorders>
              <w:top w:val="nil"/>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0,86773868</w:t>
            </w:r>
          </w:p>
        </w:tc>
        <w:tc>
          <w:tcPr>
            <w:tcW w:w="1120" w:type="dxa"/>
            <w:tcBorders>
              <w:top w:val="nil"/>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0,55258275</w:t>
            </w:r>
          </w:p>
        </w:tc>
      </w:tr>
    </w:tbl>
    <w:p w:rsidR="00B7435A" w:rsidRPr="000B511B" w:rsidRDefault="00B7435A" w:rsidP="00540241">
      <w:pPr>
        <w:autoSpaceDE w:val="0"/>
        <w:autoSpaceDN w:val="0"/>
        <w:adjustRightInd w:val="0"/>
        <w:spacing w:line="360" w:lineRule="auto"/>
        <w:jc w:val="both"/>
        <w:rPr>
          <w:rFonts w:ascii="Arial" w:hAnsi="Arial" w:cs="Arial"/>
          <w:sz w:val="24"/>
          <w:szCs w:val="24"/>
        </w:rPr>
      </w:pPr>
    </w:p>
    <w:p w:rsidR="00B7435A" w:rsidRPr="000B511B" w:rsidRDefault="00B7435A" w:rsidP="00E65B4B">
      <w:pPr>
        <w:autoSpaceDE w:val="0"/>
        <w:autoSpaceDN w:val="0"/>
        <w:adjustRightInd w:val="0"/>
        <w:spacing w:line="360" w:lineRule="auto"/>
        <w:ind w:firstLine="708"/>
        <w:jc w:val="both"/>
        <w:rPr>
          <w:rFonts w:ascii="Arial" w:hAnsi="Arial" w:cs="Arial"/>
          <w:sz w:val="24"/>
          <w:szCs w:val="24"/>
        </w:rPr>
      </w:pPr>
      <w:r w:rsidRPr="000B511B">
        <w:rPr>
          <w:rFonts w:ascii="Arial" w:hAnsi="Arial" w:cs="Arial"/>
          <w:sz w:val="24"/>
          <w:szCs w:val="24"/>
        </w:rPr>
        <w:lastRenderedPageBreak/>
        <w:t>En todos los proyectos</w:t>
      </w:r>
      <w:r w:rsidR="005353EB" w:rsidRPr="000B511B">
        <w:rPr>
          <w:rFonts w:ascii="Arial" w:hAnsi="Arial" w:cs="Arial"/>
          <w:sz w:val="24"/>
          <w:szCs w:val="24"/>
        </w:rPr>
        <w:t>,</w:t>
      </w:r>
      <w:r w:rsidRPr="000B511B">
        <w:rPr>
          <w:rFonts w:ascii="Arial" w:hAnsi="Arial" w:cs="Arial"/>
          <w:sz w:val="24"/>
          <w:szCs w:val="24"/>
        </w:rPr>
        <w:t xml:space="preserve"> lo que los inversionistas buscan es tener los índices más altos, </w:t>
      </w:r>
      <w:r w:rsidR="005353EB" w:rsidRPr="000B511B">
        <w:rPr>
          <w:rFonts w:ascii="Arial" w:hAnsi="Arial" w:cs="Arial"/>
          <w:sz w:val="24"/>
          <w:szCs w:val="24"/>
        </w:rPr>
        <w:t>cuanto</w:t>
      </w:r>
      <w:r w:rsidRPr="000B511B">
        <w:rPr>
          <w:rFonts w:ascii="Arial" w:hAnsi="Arial" w:cs="Arial"/>
          <w:sz w:val="24"/>
          <w:szCs w:val="24"/>
        </w:rPr>
        <w:t xml:space="preserve"> más alto sea el índice determina que con poca inversión se obtienen rendimientos altos, para </w:t>
      </w:r>
      <w:r w:rsidR="005353EB" w:rsidRPr="000B511B">
        <w:rPr>
          <w:rFonts w:ascii="Arial" w:hAnsi="Arial" w:cs="Arial"/>
          <w:sz w:val="24"/>
          <w:szCs w:val="24"/>
        </w:rPr>
        <w:t xml:space="preserve">el </w:t>
      </w:r>
      <w:r w:rsidRPr="000B511B">
        <w:rPr>
          <w:rFonts w:ascii="Arial" w:hAnsi="Arial" w:cs="Arial"/>
          <w:sz w:val="24"/>
          <w:szCs w:val="24"/>
        </w:rPr>
        <w:t>año 2011</w:t>
      </w:r>
      <w:r w:rsidR="005353EB" w:rsidRPr="000B511B">
        <w:rPr>
          <w:rFonts w:ascii="Arial" w:hAnsi="Arial" w:cs="Arial"/>
          <w:sz w:val="24"/>
          <w:szCs w:val="24"/>
        </w:rPr>
        <w:t>,</w:t>
      </w:r>
      <w:r w:rsidRPr="000B511B">
        <w:rPr>
          <w:rFonts w:ascii="Arial" w:hAnsi="Arial" w:cs="Arial"/>
          <w:sz w:val="24"/>
          <w:szCs w:val="24"/>
        </w:rPr>
        <w:t xml:space="preserve"> la rotación de los activos circulantes es el más alto, para el año 2012 la rotación de activo fijo y rotación de activo total fue el más alto.</w:t>
      </w:r>
    </w:p>
    <w:p w:rsidR="00E65B4B" w:rsidRPr="000B511B" w:rsidRDefault="00B7435A" w:rsidP="00854F86">
      <w:pPr>
        <w:autoSpaceDE w:val="0"/>
        <w:autoSpaceDN w:val="0"/>
        <w:adjustRightInd w:val="0"/>
        <w:spacing w:line="360" w:lineRule="auto"/>
        <w:ind w:firstLine="708"/>
        <w:jc w:val="both"/>
        <w:rPr>
          <w:rFonts w:ascii="Arial" w:hAnsi="Arial" w:cs="Arial"/>
          <w:sz w:val="24"/>
          <w:szCs w:val="24"/>
        </w:rPr>
      </w:pPr>
      <w:r w:rsidRPr="000B511B">
        <w:rPr>
          <w:rFonts w:ascii="Arial" w:hAnsi="Arial" w:cs="Arial"/>
          <w:sz w:val="24"/>
          <w:szCs w:val="24"/>
        </w:rPr>
        <w:t>Estos márgenes se vieron afectados por las adquisiciones de activos fijos, los cuales superan</w:t>
      </w:r>
      <w:r w:rsidR="005353EB" w:rsidRPr="000B511B">
        <w:rPr>
          <w:rFonts w:ascii="Arial" w:hAnsi="Arial" w:cs="Arial"/>
          <w:sz w:val="24"/>
          <w:szCs w:val="24"/>
        </w:rPr>
        <w:t>,</w:t>
      </w:r>
      <w:r w:rsidRPr="000B511B">
        <w:rPr>
          <w:rFonts w:ascii="Arial" w:hAnsi="Arial" w:cs="Arial"/>
          <w:sz w:val="24"/>
          <w:szCs w:val="24"/>
        </w:rPr>
        <w:t xml:space="preserve"> en gran manera</w:t>
      </w:r>
      <w:r w:rsidR="005353EB" w:rsidRPr="000B511B">
        <w:rPr>
          <w:rFonts w:ascii="Arial" w:hAnsi="Arial" w:cs="Arial"/>
          <w:sz w:val="24"/>
          <w:szCs w:val="24"/>
        </w:rPr>
        <w:t>,</w:t>
      </w:r>
      <w:r w:rsidRPr="000B511B">
        <w:rPr>
          <w:rFonts w:ascii="Arial" w:hAnsi="Arial" w:cs="Arial"/>
          <w:sz w:val="24"/>
          <w:szCs w:val="24"/>
        </w:rPr>
        <w:t xml:space="preserve"> las ventas netas, también el hecho que la empresa en lugar de trabajar con capital de proveedores es quien pone capital a sus clientes.       </w:t>
      </w:r>
    </w:p>
    <w:tbl>
      <w:tblPr>
        <w:tblW w:w="9080" w:type="dxa"/>
        <w:tblInd w:w="60" w:type="dxa"/>
        <w:tblCellMar>
          <w:left w:w="70" w:type="dxa"/>
          <w:right w:w="70" w:type="dxa"/>
        </w:tblCellMar>
        <w:tblLook w:val="04A0" w:firstRow="1" w:lastRow="0" w:firstColumn="1" w:lastColumn="0" w:noHBand="0" w:noVBand="1"/>
      </w:tblPr>
      <w:tblGrid>
        <w:gridCol w:w="4037"/>
        <w:gridCol w:w="1683"/>
        <w:gridCol w:w="1408"/>
        <w:gridCol w:w="1408"/>
        <w:gridCol w:w="1408"/>
      </w:tblGrid>
      <w:tr w:rsidR="00B7435A" w:rsidRPr="000B511B" w:rsidTr="00540241">
        <w:trPr>
          <w:trHeight w:val="255"/>
        </w:trPr>
        <w:tc>
          <w:tcPr>
            <w:tcW w:w="5720" w:type="dxa"/>
            <w:gridSpan w:val="2"/>
            <w:tcBorders>
              <w:top w:val="single" w:sz="8" w:space="0" w:color="auto"/>
              <w:left w:val="single" w:sz="8" w:space="0" w:color="auto"/>
              <w:bottom w:val="nil"/>
              <w:right w:val="single" w:sz="8" w:space="0" w:color="000000"/>
            </w:tcBorders>
            <w:shd w:val="clear" w:color="auto" w:fill="auto"/>
            <w:noWrap/>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Año</w:t>
            </w:r>
          </w:p>
        </w:tc>
        <w:tc>
          <w:tcPr>
            <w:tcW w:w="112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2011</w:t>
            </w:r>
          </w:p>
        </w:tc>
        <w:tc>
          <w:tcPr>
            <w:tcW w:w="112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2012</w:t>
            </w:r>
          </w:p>
        </w:tc>
        <w:tc>
          <w:tcPr>
            <w:tcW w:w="1120" w:type="dxa"/>
            <w:tcBorders>
              <w:top w:val="single" w:sz="8" w:space="0" w:color="auto"/>
              <w:left w:val="nil"/>
              <w:bottom w:val="nil"/>
              <w:right w:val="single" w:sz="8" w:space="0" w:color="auto"/>
            </w:tcBorders>
            <w:shd w:val="clear" w:color="000000" w:fill="E46D0A"/>
            <w:noWrap/>
            <w:vAlign w:val="bottom"/>
            <w:hideMark/>
          </w:tcPr>
          <w:p w:rsidR="00B7435A" w:rsidRPr="000B511B" w:rsidRDefault="00B7435A" w:rsidP="00540241">
            <w:pPr>
              <w:spacing w:line="360" w:lineRule="auto"/>
              <w:jc w:val="center"/>
              <w:rPr>
                <w:rFonts w:ascii="Arial" w:hAnsi="Arial" w:cs="Arial"/>
                <w:b/>
                <w:bCs/>
                <w:sz w:val="24"/>
                <w:szCs w:val="24"/>
                <w:lang w:eastAsia="es-CR"/>
              </w:rPr>
            </w:pPr>
            <w:r w:rsidRPr="000B511B">
              <w:rPr>
                <w:rFonts w:ascii="Arial" w:hAnsi="Arial" w:cs="Arial"/>
                <w:b/>
                <w:bCs/>
                <w:sz w:val="24"/>
                <w:szCs w:val="24"/>
                <w:lang w:eastAsia="es-CR"/>
              </w:rPr>
              <w:t>2013</w:t>
            </w:r>
          </w:p>
        </w:tc>
      </w:tr>
      <w:tr w:rsidR="00B7435A" w:rsidRPr="000B511B" w:rsidTr="00540241">
        <w:trPr>
          <w:trHeight w:val="615"/>
        </w:trPr>
        <w:tc>
          <w:tcPr>
            <w:tcW w:w="4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rPr>
                <w:rFonts w:ascii="Arial" w:hAnsi="Arial" w:cs="Arial"/>
                <w:color w:val="000000"/>
                <w:sz w:val="24"/>
                <w:szCs w:val="24"/>
                <w:lang w:eastAsia="es-CR"/>
              </w:rPr>
            </w:pPr>
            <w:r w:rsidRPr="000B511B">
              <w:rPr>
                <w:rFonts w:ascii="Arial" w:hAnsi="Arial" w:cs="Arial"/>
                <w:color w:val="000000"/>
                <w:sz w:val="24"/>
                <w:szCs w:val="24"/>
                <w:lang w:eastAsia="es-CR"/>
              </w:rPr>
              <w:t>Rendimiento de los Activos Funcionales</w:t>
            </w:r>
          </w:p>
        </w:tc>
        <w:tc>
          <w:tcPr>
            <w:tcW w:w="1683" w:type="dxa"/>
            <w:tcBorders>
              <w:top w:val="single" w:sz="4" w:space="0" w:color="auto"/>
              <w:left w:val="nil"/>
              <w:bottom w:val="single" w:sz="4" w:space="0" w:color="auto"/>
              <w:right w:val="single" w:sz="4" w:space="0" w:color="auto"/>
            </w:tcBorders>
            <w:shd w:val="clear" w:color="auto" w:fill="auto"/>
            <w:vAlign w:val="bottom"/>
            <w:hideMark/>
          </w:tcPr>
          <w:p w:rsidR="00B7435A" w:rsidRPr="000B511B" w:rsidRDefault="00B7435A" w:rsidP="00540241">
            <w:pPr>
              <w:spacing w:line="360" w:lineRule="auto"/>
              <w:jc w:val="center"/>
              <w:rPr>
                <w:rFonts w:ascii="Arial" w:hAnsi="Arial" w:cs="Arial"/>
                <w:color w:val="000000"/>
                <w:sz w:val="24"/>
                <w:szCs w:val="24"/>
                <w:lang w:eastAsia="es-CR"/>
              </w:rPr>
            </w:pPr>
            <w:r w:rsidRPr="000B511B">
              <w:rPr>
                <w:rFonts w:ascii="Arial" w:hAnsi="Arial" w:cs="Arial"/>
                <w:color w:val="000000"/>
                <w:sz w:val="24"/>
                <w:szCs w:val="24"/>
                <w:lang w:eastAsia="es-CR"/>
              </w:rPr>
              <w:t xml:space="preserve">     Ventas netas/ Activos funcionales</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5,29384006</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7,99908574</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7435A" w:rsidRPr="000B511B" w:rsidRDefault="00B7435A" w:rsidP="00540241">
            <w:pPr>
              <w:spacing w:line="360" w:lineRule="auto"/>
              <w:jc w:val="right"/>
              <w:rPr>
                <w:rFonts w:ascii="Arial" w:hAnsi="Arial" w:cs="Arial"/>
                <w:color w:val="000000"/>
                <w:sz w:val="24"/>
                <w:szCs w:val="24"/>
                <w:lang w:eastAsia="es-CR"/>
              </w:rPr>
            </w:pPr>
            <w:r w:rsidRPr="000B511B">
              <w:rPr>
                <w:rFonts w:ascii="Arial" w:hAnsi="Arial" w:cs="Arial"/>
                <w:color w:val="000000"/>
                <w:sz w:val="24"/>
                <w:szCs w:val="24"/>
                <w:lang w:eastAsia="es-CR"/>
              </w:rPr>
              <w:t>5,78718374</w:t>
            </w:r>
          </w:p>
        </w:tc>
      </w:tr>
    </w:tbl>
    <w:p w:rsidR="00B7435A" w:rsidRPr="000B511B" w:rsidRDefault="00B7435A"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Este rendimiento se espera que sea bien alto, lo que puede ser visto como un margen muy favorable, sin embargo cuando </w:t>
      </w:r>
      <w:r w:rsidR="005353EB" w:rsidRPr="000B511B">
        <w:rPr>
          <w:rFonts w:ascii="Arial" w:hAnsi="Arial" w:cs="Arial"/>
          <w:sz w:val="24"/>
          <w:szCs w:val="24"/>
        </w:rPr>
        <w:t>se hace</w:t>
      </w:r>
      <w:r w:rsidRPr="000B511B">
        <w:rPr>
          <w:rFonts w:ascii="Arial" w:hAnsi="Arial" w:cs="Arial"/>
          <w:sz w:val="24"/>
          <w:szCs w:val="24"/>
        </w:rPr>
        <w:t xml:space="preserve"> la relación de la empresa de los activos totales o fijos con respecto a la de activos funcionales, puede notar</w:t>
      </w:r>
      <w:r w:rsidR="005353EB" w:rsidRPr="000B511B">
        <w:rPr>
          <w:rFonts w:ascii="Arial" w:hAnsi="Arial" w:cs="Arial"/>
          <w:sz w:val="24"/>
          <w:szCs w:val="24"/>
        </w:rPr>
        <w:t>se</w:t>
      </w:r>
      <w:r w:rsidRPr="000B511B">
        <w:rPr>
          <w:rFonts w:ascii="Arial" w:hAnsi="Arial" w:cs="Arial"/>
          <w:sz w:val="24"/>
          <w:szCs w:val="24"/>
        </w:rPr>
        <w:t xml:space="preserve"> claramente que la empresa tiene activos con alto valor el cual no genera flujos a la empresa.</w:t>
      </w:r>
    </w:p>
    <w:p w:rsidR="00E65B4B" w:rsidRPr="000B511B" w:rsidRDefault="00E65B4B" w:rsidP="00E65B4B">
      <w:pPr>
        <w:pStyle w:val="Ttulo2"/>
        <w:rPr>
          <w:rFonts w:ascii="Arial" w:hAnsi="Arial" w:cs="Arial"/>
          <w:color w:val="auto"/>
          <w:sz w:val="24"/>
          <w:szCs w:val="24"/>
        </w:rPr>
      </w:pPr>
      <w:bookmarkStart w:id="50" w:name="_Toc375255863"/>
      <w:bookmarkStart w:id="51" w:name="_Toc398070253"/>
      <w:r w:rsidRPr="000B511B">
        <w:rPr>
          <w:rFonts w:ascii="Arial" w:hAnsi="Arial" w:cs="Arial"/>
          <w:color w:val="auto"/>
          <w:sz w:val="24"/>
          <w:szCs w:val="24"/>
        </w:rPr>
        <w:t xml:space="preserve">3.8 </w:t>
      </w:r>
      <w:r w:rsidR="00B7435A" w:rsidRPr="000B511B">
        <w:rPr>
          <w:rFonts w:ascii="Arial" w:hAnsi="Arial" w:cs="Arial"/>
          <w:color w:val="auto"/>
          <w:sz w:val="24"/>
          <w:szCs w:val="24"/>
        </w:rPr>
        <w:t>Análisis de Ingresos y Márgenes de Rentabilidad</w:t>
      </w:r>
      <w:bookmarkEnd w:id="50"/>
      <w:bookmarkEnd w:id="51"/>
    </w:p>
    <w:p w:rsidR="00B7435A" w:rsidRPr="000B511B" w:rsidRDefault="00B7435A" w:rsidP="00540241">
      <w:pPr>
        <w:pStyle w:val="Prrafodelista"/>
        <w:autoSpaceDE w:val="0"/>
        <w:autoSpaceDN w:val="0"/>
        <w:adjustRightInd w:val="0"/>
        <w:spacing w:after="240" w:line="360" w:lineRule="auto"/>
        <w:ind w:left="720"/>
        <w:jc w:val="both"/>
        <w:rPr>
          <w:rFonts w:ascii="Arial" w:hAnsi="Arial" w:cs="Arial"/>
          <w:sz w:val="24"/>
          <w:szCs w:val="24"/>
          <w:lang w:val="es-ES"/>
        </w:rPr>
      </w:pP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noProof/>
          <w:sz w:val="24"/>
          <w:szCs w:val="24"/>
          <w:lang w:eastAsia="es-CR"/>
        </w:rPr>
        <w:drawing>
          <wp:inline distT="0" distB="0" distL="0" distR="0" wp14:anchorId="0AA387B3" wp14:editId="3E9999F8">
            <wp:extent cx="5609199" cy="1045802"/>
            <wp:effectExtent l="19050" t="0" r="0" b="0"/>
            <wp:docPr id="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38237" cy="1051216"/>
                    </a:xfrm>
                    <a:prstGeom prst="rect">
                      <a:avLst/>
                    </a:prstGeom>
                    <a:noFill/>
                    <a:ln>
                      <a:noFill/>
                    </a:ln>
                  </pic:spPr>
                </pic:pic>
              </a:graphicData>
            </a:graphic>
          </wp:inline>
        </w:drawing>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540241">
      <w:pPr>
        <w:spacing w:line="360" w:lineRule="auto"/>
        <w:jc w:val="center"/>
        <w:rPr>
          <w:rFonts w:ascii="Arial" w:hAnsi="Arial" w:cs="Arial"/>
          <w:sz w:val="24"/>
          <w:szCs w:val="24"/>
        </w:rPr>
      </w:pPr>
      <w:r w:rsidRPr="000B511B">
        <w:rPr>
          <w:rFonts w:ascii="Arial" w:hAnsi="Arial" w:cs="Arial"/>
          <w:noProof/>
          <w:sz w:val="24"/>
          <w:szCs w:val="24"/>
          <w:lang w:eastAsia="es-CR"/>
        </w:rPr>
        <w:lastRenderedPageBreak/>
        <w:drawing>
          <wp:inline distT="0" distB="0" distL="0" distR="0" wp14:anchorId="25B4A4EC" wp14:editId="1E27C5CE">
            <wp:extent cx="5810250" cy="4475284"/>
            <wp:effectExtent l="19050" t="0" r="0" b="0"/>
            <wp:docPr id="6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srcRect/>
                    <a:stretch>
                      <a:fillRect/>
                    </a:stretch>
                  </pic:blipFill>
                  <pic:spPr bwMode="auto">
                    <a:xfrm>
                      <a:off x="0" y="0"/>
                      <a:ext cx="5815294" cy="4479169"/>
                    </a:xfrm>
                    <a:prstGeom prst="rect">
                      <a:avLst/>
                    </a:prstGeom>
                    <a:noFill/>
                    <a:ln w="9525">
                      <a:noFill/>
                      <a:miter lim="800000"/>
                      <a:headEnd/>
                      <a:tailEnd/>
                    </a:ln>
                  </pic:spPr>
                </pic:pic>
              </a:graphicData>
            </a:graphic>
          </wp:inline>
        </w:drawing>
      </w:r>
    </w:p>
    <w:p w:rsidR="00B7435A" w:rsidRPr="000B511B" w:rsidRDefault="00B7435A" w:rsidP="00540241">
      <w:pPr>
        <w:spacing w:line="360" w:lineRule="auto"/>
        <w:rPr>
          <w:rFonts w:ascii="Arial" w:hAnsi="Arial" w:cs="Arial"/>
          <w:sz w:val="24"/>
          <w:szCs w:val="24"/>
        </w:rPr>
      </w:pPr>
    </w:p>
    <w:p w:rsidR="00B7435A" w:rsidRPr="000B511B" w:rsidRDefault="00B7435A" w:rsidP="00E65B4B">
      <w:pPr>
        <w:spacing w:line="360" w:lineRule="auto"/>
        <w:ind w:firstLine="708"/>
        <w:jc w:val="both"/>
        <w:rPr>
          <w:rFonts w:ascii="Arial" w:hAnsi="Arial" w:cs="Arial"/>
          <w:sz w:val="24"/>
          <w:szCs w:val="24"/>
        </w:rPr>
      </w:pPr>
      <w:r w:rsidRPr="000B511B">
        <w:rPr>
          <w:rFonts w:ascii="Arial" w:hAnsi="Arial" w:cs="Arial"/>
          <w:sz w:val="24"/>
          <w:szCs w:val="24"/>
        </w:rPr>
        <w:t>Se presenta la representación gr</w:t>
      </w:r>
      <w:r w:rsidR="005353EB" w:rsidRPr="000B511B">
        <w:rPr>
          <w:rFonts w:ascii="Arial" w:hAnsi="Arial" w:cs="Arial"/>
          <w:sz w:val="24"/>
          <w:szCs w:val="24"/>
        </w:rPr>
        <w:t>á</w:t>
      </w:r>
      <w:r w:rsidRPr="000B511B">
        <w:rPr>
          <w:rFonts w:ascii="Arial" w:hAnsi="Arial" w:cs="Arial"/>
          <w:sz w:val="24"/>
          <w:szCs w:val="24"/>
        </w:rPr>
        <w:t>fica de los datos señalados anteriormente, en el que se muestran como el capital de trabajo financiero sobresale negativamente, y como el capital de trabajo contable es positivo</w:t>
      </w:r>
      <w:r w:rsidR="005353EB" w:rsidRPr="000B511B">
        <w:rPr>
          <w:rFonts w:ascii="Arial" w:hAnsi="Arial" w:cs="Arial"/>
          <w:sz w:val="24"/>
          <w:szCs w:val="24"/>
        </w:rPr>
        <w:t>,</w:t>
      </w:r>
      <w:r w:rsidRPr="000B511B">
        <w:rPr>
          <w:rFonts w:ascii="Arial" w:hAnsi="Arial" w:cs="Arial"/>
          <w:sz w:val="24"/>
          <w:szCs w:val="24"/>
        </w:rPr>
        <w:t xml:space="preserve"> superando el anterior por mucho.</w:t>
      </w:r>
    </w:p>
    <w:p w:rsidR="00B7435A" w:rsidRPr="000B511B" w:rsidRDefault="00B7435A" w:rsidP="00E65B4B">
      <w:pPr>
        <w:spacing w:line="360" w:lineRule="auto"/>
        <w:ind w:firstLine="708"/>
        <w:jc w:val="both"/>
        <w:rPr>
          <w:rFonts w:ascii="Arial" w:hAnsi="Arial" w:cs="Arial"/>
          <w:sz w:val="24"/>
          <w:szCs w:val="24"/>
        </w:rPr>
      </w:pPr>
      <w:r w:rsidRPr="000B511B">
        <w:rPr>
          <w:rFonts w:ascii="Arial" w:hAnsi="Arial" w:cs="Arial"/>
          <w:sz w:val="24"/>
          <w:szCs w:val="24"/>
        </w:rPr>
        <w:t xml:space="preserve">El capital de trabajo contable contempla todas aquellas cuentas que necesita la empresa para poder operar en el cual no hace excepción de cuentas de activo circulante, haciendo que los resultados de capital de trabajo </w:t>
      </w:r>
      <w:proofErr w:type="gramStart"/>
      <w:r w:rsidRPr="000B511B">
        <w:rPr>
          <w:rFonts w:ascii="Arial" w:hAnsi="Arial" w:cs="Arial"/>
          <w:sz w:val="24"/>
          <w:szCs w:val="24"/>
        </w:rPr>
        <w:t>sea</w:t>
      </w:r>
      <w:proofErr w:type="gramEnd"/>
      <w:r w:rsidRPr="000B511B">
        <w:rPr>
          <w:rFonts w:ascii="Arial" w:hAnsi="Arial" w:cs="Arial"/>
          <w:sz w:val="24"/>
          <w:szCs w:val="24"/>
        </w:rPr>
        <w:t xml:space="preserve"> positivo en el caso de la constructora, y en casos por encima de 135 millones.</w:t>
      </w:r>
    </w:p>
    <w:p w:rsidR="00B7435A" w:rsidRPr="000B511B" w:rsidRDefault="00B7435A" w:rsidP="00E65B4B">
      <w:pPr>
        <w:spacing w:line="360" w:lineRule="auto"/>
        <w:ind w:firstLine="708"/>
        <w:jc w:val="both"/>
        <w:rPr>
          <w:rFonts w:ascii="Arial" w:hAnsi="Arial" w:cs="Arial"/>
          <w:sz w:val="24"/>
          <w:szCs w:val="24"/>
        </w:rPr>
      </w:pPr>
      <w:r w:rsidRPr="000B511B">
        <w:rPr>
          <w:rFonts w:ascii="Arial" w:hAnsi="Arial" w:cs="Arial"/>
          <w:sz w:val="24"/>
          <w:szCs w:val="24"/>
        </w:rPr>
        <w:t xml:space="preserve">Cuando se habla del capital de trabajo financiero la formula pretende excluir  todas aquellas cuentas circulantes, y dejar en evidencia solo aquellas cuentas por </w:t>
      </w:r>
      <w:r w:rsidRPr="000B511B">
        <w:rPr>
          <w:rFonts w:ascii="Arial" w:hAnsi="Arial" w:cs="Arial"/>
          <w:sz w:val="24"/>
          <w:szCs w:val="24"/>
        </w:rPr>
        <w:lastRenderedPageBreak/>
        <w:t>cobrar, a pesar de que la constructora posee altas cuentas por cobrar, solo en una ocasión el capital de trabajo es negativo.</w:t>
      </w:r>
    </w:p>
    <w:p w:rsidR="00B7435A" w:rsidRPr="00854F86" w:rsidRDefault="00B7435A" w:rsidP="00854F86">
      <w:pPr>
        <w:spacing w:line="360" w:lineRule="auto"/>
        <w:ind w:firstLine="708"/>
        <w:jc w:val="both"/>
        <w:rPr>
          <w:rFonts w:ascii="Arial" w:hAnsi="Arial" w:cs="Arial"/>
          <w:sz w:val="24"/>
          <w:szCs w:val="24"/>
        </w:rPr>
      </w:pPr>
      <w:r w:rsidRPr="000B511B">
        <w:rPr>
          <w:rFonts w:ascii="Arial" w:hAnsi="Arial" w:cs="Arial"/>
          <w:sz w:val="24"/>
          <w:szCs w:val="24"/>
        </w:rPr>
        <w:t>Finalmente</w:t>
      </w:r>
      <w:r w:rsidR="005353EB" w:rsidRPr="000B511B">
        <w:rPr>
          <w:rFonts w:ascii="Arial" w:hAnsi="Arial" w:cs="Arial"/>
          <w:sz w:val="24"/>
          <w:szCs w:val="24"/>
        </w:rPr>
        <w:t>,</w:t>
      </w:r>
      <w:r w:rsidRPr="000B511B">
        <w:rPr>
          <w:rFonts w:ascii="Arial" w:hAnsi="Arial" w:cs="Arial"/>
          <w:sz w:val="24"/>
          <w:szCs w:val="24"/>
        </w:rPr>
        <w:t xml:space="preserve"> este cálculo pretende evidenciar que la empresa trabaja con capital externo</w:t>
      </w:r>
      <w:r w:rsidR="005353EB" w:rsidRPr="000B511B">
        <w:rPr>
          <w:rFonts w:ascii="Arial" w:hAnsi="Arial" w:cs="Arial"/>
          <w:sz w:val="24"/>
          <w:szCs w:val="24"/>
        </w:rPr>
        <w:t>,</w:t>
      </w:r>
      <w:r w:rsidRPr="000B511B">
        <w:rPr>
          <w:rFonts w:ascii="Arial" w:hAnsi="Arial" w:cs="Arial"/>
          <w:sz w:val="24"/>
          <w:szCs w:val="24"/>
        </w:rPr>
        <w:t xml:space="preserve"> y no con recursos propios, pero </w:t>
      </w:r>
      <w:proofErr w:type="spellStart"/>
      <w:r w:rsidRPr="000B511B">
        <w:rPr>
          <w:rFonts w:ascii="Arial" w:hAnsi="Arial" w:cs="Arial"/>
          <w:sz w:val="24"/>
          <w:szCs w:val="24"/>
        </w:rPr>
        <w:t>aún</w:t>
      </w:r>
      <w:proofErr w:type="spellEnd"/>
      <w:r w:rsidRPr="000B511B">
        <w:rPr>
          <w:rFonts w:ascii="Arial" w:hAnsi="Arial" w:cs="Arial"/>
          <w:sz w:val="24"/>
          <w:szCs w:val="24"/>
        </w:rPr>
        <w:t xml:space="preserve"> así</w:t>
      </w:r>
      <w:r w:rsidR="005353EB" w:rsidRPr="000B511B">
        <w:rPr>
          <w:rFonts w:ascii="Arial" w:hAnsi="Arial" w:cs="Arial"/>
          <w:sz w:val="24"/>
          <w:szCs w:val="24"/>
        </w:rPr>
        <w:t>,</w:t>
      </w:r>
      <w:r w:rsidRPr="000B511B">
        <w:rPr>
          <w:rFonts w:ascii="Arial" w:hAnsi="Arial" w:cs="Arial"/>
          <w:sz w:val="24"/>
          <w:szCs w:val="24"/>
        </w:rPr>
        <w:t xml:space="preserve"> la empresa trabaja con capital propio y rompe con los esquemas financieros de trabajar</w:t>
      </w:r>
      <w:r w:rsidR="00854F86">
        <w:rPr>
          <w:rFonts w:ascii="Arial" w:hAnsi="Arial" w:cs="Arial"/>
          <w:sz w:val="24"/>
          <w:szCs w:val="24"/>
        </w:rPr>
        <w:t xml:space="preserve"> con dinero de los proveedores.</w:t>
      </w:r>
    </w:p>
    <w:p w:rsidR="00B7435A" w:rsidRPr="000B511B" w:rsidRDefault="00B7435A" w:rsidP="00540241">
      <w:pPr>
        <w:spacing w:line="360" w:lineRule="auto"/>
        <w:jc w:val="center"/>
        <w:rPr>
          <w:rFonts w:ascii="Arial" w:hAnsi="Arial" w:cs="Arial"/>
          <w:sz w:val="24"/>
          <w:szCs w:val="24"/>
        </w:rPr>
      </w:pPr>
      <w:r w:rsidRPr="000B511B">
        <w:rPr>
          <w:rFonts w:ascii="Arial" w:hAnsi="Arial" w:cs="Arial"/>
          <w:b/>
          <w:bCs/>
          <w:sz w:val="24"/>
          <w:szCs w:val="24"/>
        </w:rPr>
        <w:t xml:space="preserve">Gráfico 5: Capital de Trabajo de Construcciones </w:t>
      </w:r>
      <w:r w:rsidR="006B4ED7" w:rsidRPr="000B511B">
        <w:rPr>
          <w:rFonts w:ascii="Arial" w:hAnsi="Arial" w:cs="Arial"/>
          <w:b/>
          <w:bCs/>
          <w:sz w:val="24"/>
          <w:szCs w:val="24"/>
        </w:rPr>
        <w:t>Hermanos Porras, S.A.</w:t>
      </w:r>
      <w:r w:rsidRPr="000B511B">
        <w:rPr>
          <w:rFonts w:ascii="Arial" w:hAnsi="Arial" w:cs="Arial"/>
          <w:noProof/>
          <w:sz w:val="24"/>
          <w:szCs w:val="24"/>
          <w:lang w:eastAsia="es-CR"/>
        </w:rPr>
        <w:drawing>
          <wp:inline distT="0" distB="0" distL="0" distR="0" wp14:anchorId="76DC4207" wp14:editId="7ADE10B5">
            <wp:extent cx="5609199" cy="2769577"/>
            <wp:effectExtent l="19050" t="0" r="10551" b="0"/>
            <wp:docPr id="6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7435A" w:rsidRPr="00854F86" w:rsidRDefault="00854F86" w:rsidP="00540241">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En este gráfico puede identificar</w:t>
      </w:r>
      <w:r w:rsidR="005353EB" w:rsidRPr="000B511B">
        <w:rPr>
          <w:rFonts w:ascii="Arial" w:hAnsi="Arial" w:cs="Arial"/>
          <w:bCs/>
          <w:sz w:val="24"/>
          <w:szCs w:val="24"/>
        </w:rPr>
        <w:t>se</w:t>
      </w:r>
      <w:r w:rsidRPr="000B511B">
        <w:rPr>
          <w:rFonts w:ascii="Arial" w:hAnsi="Arial" w:cs="Arial"/>
          <w:bCs/>
          <w:sz w:val="24"/>
          <w:szCs w:val="24"/>
        </w:rPr>
        <w:t xml:space="preserve"> como las ventas han disminuido considerablemente del año 2012 al año 2013 en un 30%, incluso disminuyeron por encima del año 2011, las cuales habían tenido un crecimiento del 15,3%,</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 xml:space="preserve">Sin embargo, a pesar de haber declinado en las ventas, los márgenes de utilidad fueron los más altos, y obtuvo el margen de utilidad más alta para los tres años, esto deja en evidencia que una empresa no tiene que vender mucho, solo tiene que tener márgenes altos, y procesos optimizados para mejorarla eficiencia. </w:t>
      </w:r>
    </w:p>
    <w:p w:rsidR="00B7435A" w:rsidRPr="000B511B" w:rsidRDefault="00854F86" w:rsidP="00540241">
      <w:pPr>
        <w:spacing w:line="360" w:lineRule="auto"/>
        <w:jc w:val="center"/>
        <w:rPr>
          <w:rFonts w:ascii="Arial" w:hAnsi="Arial" w:cs="Arial"/>
          <w:b/>
          <w:bCs/>
          <w:sz w:val="24"/>
          <w:szCs w:val="24"/>
        </w:rPr>
      </w:pPr>
      <w:r>
        <w:rPr>
          <w:rFonts w:ascii="Arial" w:hAnsi="Arial" w:cs="Arial"/>
          <w:b/>
          <w:bCs/>
          <w:sz w:val="24"/>
          <w:szCs w:val="24"/>
        </w:rPr>
        <w:lastRenderedPageBreak/>
        <w:t xml:space="preserve">Gráfico 6: </w:t>
      </w:r>
      <w:r w:rsidR="00B7435A" w:rsidRPr="000B511B">
        <w:rPr>
          <w:rFonts w:ascii="Arial" w:hAnsi="Arial" w:cs="Arial"/>
          <w:noProof/>
          <w:sz w:val="24"/>
          <w:szCs w:val="24"/>
          <w:lang w:eastAsia="es-CR"/>
        </w:rPr>
        <w:drawing>
          <wp:inline distT="0" distB="0" distL="0" distR="0" wp14:anchorId="3433EDDC" wp14:editId="4738DF5F">
            <wp:extent cx="5612130" cy="3016250"/>
            <wp:effectExtent l="19050" t="0" r="26670" b="0"/>
            <wp:docPr id="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7435A" w:rsidRPr="00854F86" w:rsidRDefault="00854F86" w:rsidP="00540241">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Las empresas siempre buscan que sus periodos promedio de pago sean lo más alto posible, y que sus periodos promedio de cobro sean los más bajos posible, el resultado de estas dos máximas financieras da como resultado tener capital de trabajo financiero negativo.</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Para el año 2011</w:t>
      </w:r>
      <w:r w:rsidR="009D4705" w:rsidRPr="000B511B">
        <w:rPr>
          <w:rFonts w:ascii="Arial" w:hAnsi="Arial" w:cs="Arial"/>
          <w:bCs/>
          <w:sz w:val="24"/>
          <w:szCs w:val="24"/>
        </w:rPr>
        <w:t>,</w:t>
      </w:r>
      <w:r w:rsidRPr="000B511B">
        <w:rPr>
          <w:rFonts w:ascii="Arial" w:hAnsi="Arial" w:cs="Arial"/>
          <w:bCs/>
          <w:sz w:val="24"/>
          <w:szCs w:val="24"/>
        </w:rPr>
        <w:t xml:space="preserve"> la rotación de las cuentas por pagar era más de tres veces la rotación de las cuentas por pagar, pero</w:t>
      </w:r>
      <w:r w:rsidR="009D4705" w:rsidRPr="000B511B">
        <w:rPr>
          <w:rFonts w:ascii="Arial" w:hAnsi="Arial" w:cs="Arial"/>
          <w:bCs/>
          <w:sz w:val="24"/>
          <w:szCs w:val="24"/>
        </w:rPr>
        <w:t>,</w:t>
      </w:r>
      <w:r w:rsidRPr="000B511B">
        <w:rPr>
          <w:rFonts w:ascii="Arial" w:hAnsi="Arial" w:cs="Arial"/>
          <w:bCs/>
          <w:sz w:val="24"/>
          <w:szCs w:val="24"/>
        </w:rPr>
        <w:t xml:space="preserve"> en los dos últimos años</w:t>
      </w:r>
      <w:r w:rsidR="009D4705" w:rsidRPr="000B511B">
        <w:rPr>
          <w:rFonts w:ascii="Arial" w:hAnsi="Arial" w:cs="Arial"/>
          <w:bCs/>
          <w:sz w:val="24"/>
          <w:szCs w:val="24"/>
        </w:rPr>
        <w:t>,</w:t>
      </w:r>
      <w:r w:rsidRPr="000B511B">
        <w:rPr>
          <w:rFonts w:ascii="Arial" w:hAnsi="Arial" w:cs="Arial"/>
          <w:bCs/>
          <w:sz w:val="24"/>
          <w:szCs w:val="24"/>
        </w:rPr>
        <w:t xml:space="preserve"> estas rotaciones han tenido un efecto inverso.</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Para el año pasado</w:t>
      </w:r>
      <w:r w:rsidR="009D4705" w:rsidRPr="000B511B">
        <w:rPr>
          <w:rFonts w:ascii="Arial" w:hAnsi="Arial" w:cs="Arial"/>
          <w:bCs/>
          <w:sz w:val="24"/>
          <w:szCs w:val="24"/>
        </w:rPr>
        <w:t>,</w:t>
      </w:r>
      <w:r w:rsidRPr="000B511B">
        <w:rPr>
          <w:rFonts w:ascii="Arial" w:hAnsi="Arial" w:cs="Arial"/>
          <w:bCs/>
          <w:sz w:val="24"/>
          <w:szCs w:val="24"/>
        </w:rPr>
        <w:t xml:space="preserve"> las cuentas por cobrar estuvieron por encima de las cuentas pagar, a pesar de que las ventas han bajado en los últimos dos años los periodos de pago y de cobro no han tenido una participación positiva en el desempeño del capital de trabajo.</w:t>
      </w:r>
    </w:p>
    <w:p w:rsidR="00B7435A" w:rsidRPr="000B511B" w:rsidRDefault="00B7435A" w:rsidP="00540241">
      <w:pPr>
        <w:spacing w:line="360" w:lineRule="auto"/>
        <w:rPr>
          <w:rFonts w:ascii="Arial" w:hAnsi="Arial" w:cs="Arial"/>
          <w:bCs/>
          <w:sz w:val="24"/>
          <w:szCs w:val="24"/>
        </w:rPr>
      </w:pPr>
    </w:p>
    <w:p w:rsidR="00B7435A" w:rsidRPr="000B511B" w:rsidRDefault="00B7435A" w:rsidP="00540241">
      <w:pPr>
        <w:spacing w:line="360" w:lineRule="auto"/>
        <w:rPr>
          <w:rFonts w:ascii="Arial" w:hAnsi="Arial" w:cs="Arial"/>
          <w:bCs/>
          <w:sz w:val="24"/>
          <w:szCs w:val="24"/>
        </w:rPr>
      </w:pPr>
    </w:p>
    <w:p w:rsidR="00E65B4B" w:rsidRPr="000B511B" w:rsidRDefault="00E65B4B" w:rsidP="00540241">
      <w:pPr>
        <w:pStyle w:val="Grfico"/>
        <w:rPr>
          <w:rFonts w:ascii="Arial" w:hAnsi="Arial" w:cs="Arial"/>
        </w:rPr>
      </w:pPr>
    </w:p>
    <w:p w:rsidR="00E65B4B" w:rsidRPr="000B511B" w:rsidRDefault="00E65B4B" w:rsidP="00540241">
      <w:pPr>
        <w:pStyle w:val="Grfico"/>
        <w:rPr>
          <w:rFonts w:ascii="Arial" w:hAnsi="Arial" w:cs="Arial"/>
        </w:rPr>
      </w:pPr>
    </w:p>
    <w:p w:rsidR="00B7435A" w:rsidRPr="000B511B" w:rsidRDefault="00B7435A" w:rsidP="00540241">
      <w:pPr>
        <w:pStyle w:val="Grfico"/>
        <w:rPr>
          <w:rFonts w:ascii="Arial" w:hAnsi="Arial" w:cs="Arial"/>
        </w:rPr>
      </w:pPr>
      <w:r w:rsidRPr="000B511B">
        <w:rPr>
          <w:rFonts w:ascii="Arial" w:hAnsi="Arial" w:cs="Arial"/>
        </w:rPr>
        <w:t>Gráfico 7</w:t>
      </w:r>
      <w:r w:rsidR="00854F86">
        <w:rPr>
          <w:rFonts w:ascii="Arial" w:hAnsi="Arial" w:cs="Arial"/>
        </w:rPr>
        <w:t xml:space="preserve">: </w:t>
      </w:r>
      <w:r w:rsidR="00854F86" w:rsidRPr="000B511B">
        <w:rPr>
          <w:rFonts w:ascii="Arial" w:hAnsi="Arial" w:cs="Arial"/>
        </w:rPr>
        <w:t>Período</w:t>
      </w:r>
      <w:r w:rsidRPr="000B511B">
        <w:rPr>
          <w:rFonts w:ascii="Arial" w:hAnsi="Arial" w:cs="Arial"/>
        </w:rPr>
        <w:t xml:space="preserve"> y Rotación de Cuentas por Cobrar y Cuentas Pagar</w:t>
      </w:r>
    </w:p>
    <w:p w:rsidR="00B7435A" w:rsidRPr="000B511B" w:rsidRDefault="00B7435A" w:rsidP="00540241">
      <w:pPr>
        <w:spacing w:line="360" w:lineRule="auto"/>
        <w:rPr>
          <w:rFonts w:ascii="Arial" w:hAnsi="Arial" w:cs="Arial"/>
          <w:sz w:val="24"/>
          <w:szCs w:val="24"/>
        </w:rPr>
      </w:pPr>
      <w:r w:rsidRPr="000B511B">
        <w:rPr>
          <w:rFonts w:ascii="Arial" w:hAnsi="Arial" w:cs="Arial"/>
          <w:noProof/>
          <w:sz w:val="24"/>
          <w:szCs w:val="24"/>
          <w:lang w:eastAsia="es-CR"/>
        </w:rPr>
        <w:drawing>
          <wp:inline distT="0" distB="0" distL="0" distR="0" wp14:anchorId="6BDE202B" wp14:editId="4384F799">
            <wp:extent cx="5612130" cy="3002915"/>
            <wp:effectExtent l="19050" t="0" r="26670" b="6985"/>
            <wp:docPr id="1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Fuente: Elaboración Propia</w:t>
      </w:r>
    </w:p>
    <w:p w:rsidR="00B7435A" w:rsidRPr="000B511B" w:rsidRDefault="00B7435A" w:rsidP="00540241">
      <w:pPr>
        <w:pStyle w:val="Grfico"/>
        <w:jc w:val="both"/>
        <w:rPr>
          <w:rFonts w:ascii="Arial" w:hAnsi="Arial" w:cs="Arial"/>
          <w:b w:val="0"/>
        </w:rPr>
      </w:pPr>
      <w:bookmarkStart w:id="52" w:name="_Toc374486578"/>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Los activos fijos han tenido una participación importante en el desarrollo de las actividades, y a lo largo de los últimos años la empresa ha realizado algunas adquisiciones importantes.</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Los ingresos de los últimos años han disminuido, provocando que el ROA disminuya conjuntamente por la relación que existe, disminuyendo de un 4,2% del año 2011 al 3,2% del año 2013.</w:t>
      </w:r>
    </w:p>
    <w:p w:rsidR="00B7435A" w:rsidRPr="000B511B" w:rsidRDefault="00B7435A" w:rsidP="00540241">
      <w:pPr>
        <w:pStyle w:val="Grfico"/>
        <w:jc w:val="both"/>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rPr>
      </w:pPr>
    </w:p>
    <w:p w:rsidR="00B7435A" w:rsidRPr="000B511B" w:rsidRDefault="00B7435A" w:rsidP="00854F86">
      <w:pPr>
        <w:pStyle w:val="Grfico"/>
        <w:jc w:val="left"/>
        <w:rPr>
          <w:rFonts w:ascii="Arial" w:hAnsi="Arial" w:cs="Arial"/>
        </w:rPr>
      </w:pPr>
    </w:p>
    <w:p w:rsidR="00B7435A" w:rsidRPr="000B511B" w:rsidRDefault="00094A03" w:rsidP="00540241">
      <w:pPr>
        <w:pStyle w:val="Grfico"/>
        <w:rPr>
          <w:rFonts w:ascii="Arial" w:hAnsi="Arial" w:cs="Arial"/>
        </w:rPr>
      </w:pPr>
      <w:r>
        <w:rPr>
          <w:rFonts w:ascii="Arial" w:hAnsi="Arial" w:cs="Arial"/>
        </w:rPr>
        <w:lastRenderedPageBreak/>
        <w:t>Gráfico 8:</w:t>
      </w:r>
      <w:r w:rsidR="00B7435A" w:rsidRPr="000B511B">
        <w:rPr>
          <w:rFonts w:ascii="Arial" w:hAnsi="Arial" w:cs="Arial"/>
        </w:rPr>
        <w:t xml:space="preserve"> Activo Fijo y ROA</w:t>
      </w:r>
      <w:bookmarkEnd w:id="52"/>
    </w:p>
    <w:p w:rsidR="00B7435A" w:rsidRPr="000B511B" w:rsidRDefault="00B7435A" w:rsidP="00540241">
      <w:pPr>
        <w:spacing w:line="360" w:lineRule="auto"/>
        <w:rPr>
          <w:rFonts w:ascii="Arial" w:hAnsi="Arial" w:cs="Arial"/>
          <w:sz w:val="24"/>
          <w:szCs w:val="24"/>
        </w:rPr>
      </w:pPr>
      <w:r w:rsidRPr="000B511B">
        <w:rPr>
          <w:rFonts w:ascii="Arial" w:hAnsi="Arial" w:cs="Arial"/>
          <w:noProof/>
          <w:sz w:val="24"/>
          <w:szCs w:val="24"/>
          <w:lang w:eastAsia="es-CR"/>
        </w:rPr>
        <w:drawing>
          <wp:inline distT="0" distB="0" distL="0" distR="0" wp14:anchorId="5F1B8AA9" wp14:editId="3EA36CAE">
            <wp:extent cx="5612130" cy="3228975"/>
            <wp:effectExtent l="19050" t="0" r="26670" b="0"/>
            <wp:docPr id="11"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7435A" w:rsidRPr="000B511B" w:rsidRDefault="00094A03" w:rsidP="00094A03">
      <w:pPr>
        <w:spacing w:line="360" w:lineRule="auto"/>
        <w:jc w:val="both"/>
        <w:rPr>
          <w:rFonts w:ascii="Arial" w:hAnsi="Arial" w:cs="Arial"/>
          <w:sz w:val="24"/>
          <w:szCs w:val="24"/>
        </w:rPr>
      </w:pPr>
      <w:r>
        <w:rPr>
          <w:rFonts w:ascii="Arial" w:hAnsi="Arial" w:cs="Arial"/>
          <w:sz w:val="24"/>
          <w:szCs w:val="24"/>
        </w:rPr>
        <w:t>Fuente: Elaboración Propia</w:t>
      </w:r>
    </w:p>
    <w:p w:rsidR="00B7435A" w:rsidRPr="000B511B" w:rsidRDefault="00B7435A" w:rsidP="00E65B4B">
      <w:pPr>
        <w:spacing w:line="360" w:lineRule="auto"/>
        <w:ind w:firstLine="708"/>
        <w:jc w:val="both"/>
        <w:rPr>
          <w:rFonts w:ascii="Arial" w:hAnsi="Arial" w:cs="Arial"/>
          <w:sz w:val="24"/>
          <w:szCs w:val="24"/>
        </w:rPr>
      </w:pPr>
      <w:r w:rsidRPr="000B511B">
        <w:rPr>
          <w:rFonts w:ascii="Arial" w:hAnsi="Arial" w:cs="Arial"/>
          <w:sz w:val="24"/>
          <w:szCs w:val="24"/>
        </w:rPr>
        <w:t xml:space="preserve">Para el año 2012 la empresa obtuvo una rotación de activo fijo más alto, esto </w:t>
      </w:r>
      <w:r w:rsidR="009D4705" w:rsidRPr="000B511B">
        <w:rPr>
          <w:rFonts w:ascii="Arial" w:hAnsi="Arial" w:cs="Arial"/>
          <w:sz w:val="24"/>
          <w:szCs w:val="24"/>
        </w:rPr>
        <w:t>por la</w:t>
      </w:r>
      <w:r w:rsidRPr="000B511B">
        <w:rPr>
          <w:rFonts w:ascii="Arial" w:hAnsi="Arial" w:cs="Arial"/>
          <w:sz w:val="24"/>
          <w:szCs w:val="24"/>
        </w:rPr>
        <w:t xml:space="preserve"> adquisición de un terreno en el que construy</w:t>
      </w:r>
      <w:r w:rsidR="009D4705" w:rsidRPr="000B511B">
        <w:rPr>
          <w:rFonts w:ascii="Arial" w:hAnsi="Arial" w:cs="Arial"/>
          <w:sz w:val="24"/>
          <w:szCs w:val="24"/>
        </w:rPr>
        <w:t>ó</w:t>
      </w:r>
      <w:r w:rsidRPr="000B511B">
        <w:rPr>
          <w:rFonts w:ascii="Arial" w:hAnsi="Arial" w:cs="Arial"/>
          <w:sz w:val="24"/>
          <w:szCs w:val="24"/>
        </w:rPr>
        <w:t xml:space="preserve"> una bodega, y una casa de habitación, aumentando la rotación en 1,73%.</w:t>
      </w:r>
    </w:p>
    <w:p w:rsidR="00B7435A" w:rsidRPr="000B511B" w:rsidRDefault="00B7435A" w:rsidP="00E65B4B">
      <w:pPr>
        <w:spacing w:line="360" w:lineRule="auto"/>
        <w:ind w:firstLine="708"/>
        <w:jc w:val="both"/>
        <w:rPr>
          <w:rFonts w:ascii="Arial" w:hAnsi="Arial" w:cs="Arial"/>
          <w:sz w:val="24"/>
          <w:szCs w:val="24"/>
        </w:rPr>
      </w:pPr>
      <w:r w:rsidRPr="000B511B">
        <w:rPr>
          <w:rFonts w:ascii="Arial" w:hAnsi="Arial" w:cs="Arial"/>
          <w:sz w:val="24"/>
          <w:szCs w:val="24"/>
        </w:rPr>
        <w:t>Para el año 2013</w:t>
      </w:r>
      <w:r w:rsidR="009D4705" w:rsidRPr="000B511B">
        <w:rPr>
          <w:rFonts w:ascii="Arial" w:hAnsi="Arial" w:cs="Arial"/>
          <w:sz w:val="24"/>
          <w:szCs w:val="24"/>
        </w:rPr>
        <w:t>,</w:t>
      </w:r>
      <w:r w:rsidRPr="000B511B">
        <w:rPr>
          <w:rFonts w:ascii="Arial" w:hAnsi="Arial" w:cs="Arial"/>
          <w:sz w:val="24"/>
          <w:szCs w:val="24"/>
        </w:rPr>
        <w:t xml:space="preserve"> se obtuvo la rotación más baja de todas de un 0,91%, ya que las adquisiciones de activos ya se habían realizado para el año anterior</w:t>
      </w:r>
      <w:r w:rsidR="009D4705" w:rsidRPr="000B511B">
        <w:rPr>
          <w:rFonts w:ascii="Arial" w:hAnsi="Arial" w:cs="Arial"/>
          <w:sz w:val="24"/>
          <w:szCs w:val="24"/>
        </w:rPr>
        <w:t>.</w:t>
      </w:r>
      <w:r w:rsidRPr="000B511B">
        <w:rPr>
          <w:rFonts w:ascii="Arial" w:hAnsi="Arial" w:cs="Arial"/>
          <w:sz w:val="24"/>
          <w:szCs w:val="24"/>
        </w:rPr>
        <w:t xml:space="preserve">  </w:t>
      </w: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sz w:val="24"/>
          <w:szCs w:val="24"/>
        </w:rPr>
      </w:pPr>
    </w:p>
    <w:p w:rsidR="00B7435A" w:rsidRPr="000B511B" w:rsidRDefault="00B7435A" w:rsidP="00540241">
      <w:pPr>
        <w:pStyle w:val="Grfico"/>
        <w:rPr>
          <w:rFonts w:ascii="Arial" w:hAnsi="Arial" w:cs="Arial"/>
        </w:rPr>
      </w:pPr>
      <w:r w:rsidRPr="000B511B">
        <w:rPr>
          <w:rFonts w:ascii="Arial" w:hAnsi="Arial" w:cs="Arial"/>
        </w:rPr>
        <w:t>Gráfico 9</w:t>
      </w:r>
      <w:r w:rsidR="00094A03">
        <w:rPr>
          <w:rFonts w:ascii="Arial" w:hAnsi="Arial" w:cs="Arial"/>
        </w:rPr>
        <w:t>:</w:t>
      </w:r>
      <w:r w:rsidR="00094A03" w:rsidRPr="000B511B">
        <w:rPr>
          <w:rFonts w:ascii="Arial" w:hAnsi="Arial" w:cs="Arial"/>
        </w:rPr>
        <w:t xml:space="preserve"> Activo</w:t>
      </w:r>
      <w:r w:rsidRPr="000B511B">
        <w:rPr>
          <w:rFonts w:ascii="Arial" w:hAnsi="Arial" w:cs="Arial"/>
        </w:rPr>
        <w:t xml:space="preserve"> Fijo y Rotación de Activo Fijo</w:t>
      </w:r>
    </w:p>
    <w:p w:rsidR="00B7435A" w:rsidRPr="000B511B" w:rsidRDefault="00B7435A" w:rsidP="00540241">
      <w:pPr>
        <w:pStyle w:val="Grfico"/>
        <w:rPr>
          <w:rFonts w:ascii="Arial" w:hAnsi="Arial" w:cs="Arial"/>
        </w:rPr>
      </w:pPr>
      <w:r w:rsidRPr="000B511B">
        <w:rPr>
          <w:rFonts w:ascii="Arial" w:hAnsi="Arial" w:cs="Arial"/>
          <w:noProof/>
          <w:lang w:eastAsia="es-CR"/>
        </w:rPr>
        <w:lastRenderedPageBreak/>
        <w:drawing>
          <wp:inline distT="0" distB="0" distL="0" distR="0" wp14:anchorId="1E8D2FA5" wp14:editId="29699E04">
            <wp:extent cx="5612130" cy="2914015"/>
            <wp:effectExtent l="19050" t="0" r="26670" b="635"/>
            <wp:docPr id="12"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Fuente: Elaboración Propia</w:t>
      </w:r>
    </w:p>
    <w:p w:rsidR="00B7435A" w:rsidRPr="000B511B" w:rsidRDefault="00B7435A" w:rsidP="00540241">
      <w:pPr>
        <w:spacing w:line="360" w:lineRule="auto"/>
        <w:jc w:val="both"/>
        <w:rPr>
          <w:rFonts w:ascii="Arial" w:hAnsi="Arial" w:cs="Arial"/>
          <w:bCs/>
          <w:sz w:val="24"/>
          <w:szCs w:val="24"/>
        </w:rPr>
      </w:pP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Por ser una empresa de servicios de construcción, no posee costo de mercadería vendida obteniendo como resultado un margen de utilidad bruta de un 100% para los tres años estudiados.</w:t>
      </w:r>
    </w:p>
    <w:p w:rsidR="00B7435A" w:rsidRPr="000B511B" w:rsidRDefault="00B7435A" w:rsidP="00E65B4B">
      <w:pPr>
        <w:spacing w:line="360" w:lineRule="auto"/>
        <w:ind w:firstLine="708"/>
        <w:jc w:val="both"/>
        <w:rPr>
          <w:rFonts w:ascii="Arial" w:hAnsi="Arial" w:cs="Arial"/>
          <w:bCs/>
          <w:sz w:val="24"/>
          <w:szCs w:val="24"/>
        </w:rPr>
      </w:pPr>
      <w:r w:rsidRPr="000B511B">
        <w:rPr>
          <w:rFonts w:ascii="Arial" w:hAnsi="Arial" w:cs="Arial"/>
          <w:bCs/>
          <w:sz w:val="24"/>
          <w:szCs w:val="24"/>
        </w:rPr>
        <w:t>El margen de utilidad operativo tiene para el año 2012 el más alto, y para el año 2013 el más bajo, curiosamente son los años que inversamente se obtienen las ventas más ventas más altas o bajas.</w:t>
      </w:r>
    </w:p>
    <w:p w:rsidR="00B7435A" w:rsidRPr="000B511B" w:rsidRDefault="00E65B4B" w:rsidP="00540241">
      <w:pPr>
        <w:spacing w:line="360" w:lineRule="auto"/>
        <w:jc w:val="both"/>
        <w:rPr>
          <w:rFonts w:ascii="Arial" w:hAnsi="Arial" w:cs="Arial"/>
          <w:bCs/>
          <w:sz w:val="24"/>
          <w:szCs w:val="24"/>
        </w:rPr>
      </w:pPr>
      <w:r w:rsidRPr="000B511B">
        <w:rPr>
          <w:rFonts w:ascii="Arial" w:hAnsi="Arial" w:cs="Arial"/>
          <w:bCs/>
          <w:sz w:val="24"/>
          <w:szCs w:val="24"/>
        </w:rPr>
        <w:tab/>
      </w:r>
      <w:r w:rsidR="00B7435A" w:rsidRPr="000B511B">
        <w:rPr>
          <w:rFonts w:ascii="Arial" w:hAnsi="Arial" w:cs="Arial"/>
          <w:bCs/>
          <w:sz w:val="24"/>
          <w:szCs w:val="24"/>
        </w:rPr>
        <w:t>En ocasiones</w:t>
      </w:r>
      <w:r w:rsidR="009D4705" w:rsidRPr="000B511B">
        <w:rPr>
          <w:rFonts w:ascii="Arial" w:hAnsi="Arial" w:cs="Arial"/>
          <w:bCs/>
          <w:sz w:val="24"/>
          <w:szCs w:val="24"/>
        </w:rPr>
        <w:t>,</w:t>
      </w:r>
      <w:r w:rsidR="00B7435A" w:rsidRPr="000B511B">
        <w:rPr>
          <w:rFonts w:ascii="Arial" w:hAnsi="Arial" w:cs="Arial"/>
          <w:bCs/>
          <w:sz w:val="24"/>
          <w:szCs w:val="24"/>
        </w:rPr>
        <w:t xml:space="preserve"> las empresas se esfuerzan por aumentar las ventas constantemente, pero si tomara opciones para bajar costos, no necesitaría tener ventas elevadas para obtener rentabilidades altas.</w:t>
      </w:r>
    </w:p>
    <w:p w:rsidR="00B7435A" w:rsidRPr="000B511B" w:rsidRDefault="00B7435A" w:rsidP="00540241">
      <w:pPr>
        <w:pStyle w:val="Grfico"/>
        <w:rPr>
          <w:rFonts w:ascii="Arial" w:hAnsi="Arial" w:cs="Arial"/>
        </w:rPr>
      </w:pPr>
    </w:p>
    <w:p w:rsidR="00B7435A" w:rsidRPr="000B511B" w:rsidRDefault="00B7435A" w:rsidP="00540241">
      <w:pPr>
        <w:pStyle w:val="Grfico"/>
        <w:rPr>
          <w:rFonts w:ascii="Arial" w:hAnsi="Arial" w:cs="Arial"/>
          <w:noProof/>
          <w:lang w:eastAsia="es-CR"/>
        </w:rPr>
      </w:pPr>
      <w:r w:rsidRPr="000B511B">
        <w:rPr>
          <w:rFonts w:ascii="Arial" w:hAnsi="Arial" w:cs="Arial"/>
        </w:rPr>
        <w:lastRenderedPageBreak/>
        <w:t>Gráfico 10</w:t>
      </w:r>
      <w:r w:rsidR="00854F86">
        <w:rPr>
          <w:rFonts w:ascii="Arial" w:hAnsi="Arial" w:cs="Arial"/>
        </w:rPr>
        <w:t>:</w:t>
      </w:r>
      <w:r w:rsidRPr="000B511B">
        <w:rPr>
          <w:rFonts w:ascii="Arial" w:hAnsi="Arial" w:cs="Arial"/>
        </w:rPr>
        <w:t xml:space="preserve"> </w:t>
      </w:r>
      <w:r w:rsidRPr="00854F86">
        <w:rPr>
          <w:rStyle w:val="GrficoChar"/>
          <w:rFonts w:ascii="Arial" w:hAnsi="Arial" w:cs="Arial"/>
          <w:b/>
        </w:rPr>
        <w:t>Márgenes y Rentabilidades</w:t>
      </w:r>
      <w:r w:rsidRPr="000B511B">
        <w:rPr>
          <w:rFonts w:ascii="Arial" w:hAnsi="Arial" w:cs="Arial"/>
          <w:noProof/>
          <w:lang w:eastAsia="es-CR"/>
        </w:rPr>
        <w:drawing>
          <wp:inline distT="0" distB="0" distL="0" distR="0" wp14:anchorId="53DFC775" wp14:editId="4AF3C2B2">
            <wp:extent cx="5612130" cy="3597275"/>
            <wp:effectExtent l="19050" t="0" r="26670" b="3175"/>
            <wp:docPr id="15"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B7435A" w:rsidRPr="000B511B" w:rsidRDefault="00B7435A" w:rsidP="00540241">
      <w:pPr>
        <w:spacing w:line="360" w:lineRule="auto"/>
        <w:jc w:val="both"/>
        <w:rPr>
          <w:rFonts w:ascii="Arial" w:hAnsi="Arial" w:cs="Arial"/>
          <w:sz w:val="24"/>
          <w:szCs w:val="24"/>
        </w:rPr>
      </w:pPr>
      <w:r w:rsidRPr="000B511B">
        <w:rPr>
          <w:rFonts w:ascii="Arial" w:hAnsi="Arial" w:cs="Arial"/>
          <w:sz w:val="24"/>
          <w:szCs w:val="24"/>
        </w:rPr>
        <w:t>Fuente: Elaboración Propia</w:t>
      </w: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lang w:val="es-ES"/>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49554F" w:rsidRPr="000B511B" w:rsidRDefault="0049554F" w:rsidP="00540241">
      <w:pPr>
        <w:spacing w:line="360" w:lineRule="auto"/>
        <w:rPr>
          <w:rFonts w:ascii="Arial" w:hAnsi="Arial" w:cs="Arial"/>
          <w:b/>
          <w:sz w:val="24"/>
          <w:szCs w:val="24"/>
        </w:rPr>
      </w:pPr>
    </w:p>
    <w:p w:rsidR="00B7435A" w:rsidRPr="000B511B" w:rsidRDefault="00B7435A" w:rsidP="00E65B4B">
      <w:pPr>
        <w:pStyle w:val="Ttulo1"/>
        <w:rPr>
          <w:rFonts w:ascii="Arial" w:hAnsi="Arial" w:cs="Arial"/>
          <w:b/>
          <w:color w:val="auto"/>
          <w:sz w:val="24"/>
          <w:szCs w:val="24"/>
        </w:rPr>
      </w:pPr>
      <w:bookmarkStart w:id="53" w:name="_Toc398070254"/>
      <w:r w:rsidRPr="000B511B">
        <w:rPr>
          <w:rFonts w:ascii="Arial" w:hAnsi="Arial" w:cs="Arial"/>
          <w:b/>
          <w:color w:val="auto"/>
          <w:sz w:val="24"/>
          <w:szCs w:val="24"/>
        </w:rPr>
        <w:t>Capítulo IV</w:t>
      </w:r>
      <w:bookmarkEnd w:id="53"/>
    </w:p>
    <w:p w:rsidR="00B7435A" w:rsidRPr="000B511B" w:rsidRDefault="00B7435A" w:rsidP="00E65B4B">
      <w:pPr>
        <w:pStyle w:val="Ttulo1"/>
        <w:rPr>
          <w:rFonts w:ascii="Arial" w:hAnsi="Arial" w:cs="Arial"/>
          <w:b/>
          <w:color w:val="auto"/>
          <w:sz w:val="24"/>
          <w:szCs w:val="24"/>
        </w:rPr>
      </w:pPr>
      <w:bookmarkStart w:id="54" w:name="_Toc398070255"/>
      <w:r w:rsidRPr="000B511B">
        <w:rPr>
          <w:rFonts w:ascii="Arial" w:hAnsi="Arial" w:cs="Arial"/>
          <w:b/>
          <w:color w:val="auto"/>
          <w:sz w:val="24"/>
          <w:szCs w:val="24"/>
        </w:rPr>
        <w:t xml:space="preserve">Desarrollo de la propuesta de un Modelo de Valoración Financiera de para la empresa Constructora </w:t>
      </w:r>
      <w:r w:rsidR="006B4ED7" w:rsidRPr="000B511B">
        <w:rPr>
          <w:rFonts w:ascii="Arial" w:hAnsi="Arial" w:cs="Arial"/>
          <w:b/>
          <w:color w:val="auto"/>
          <w:sz w:val="24"/>
          <w:szCs w:val="24"/>
        </w:rPr>
        <w:t>Hermanos Porras, S.A.</w:t>
      </w:r>
      <w:bookmarkEnd w:id="54"/>
    </w:p>
    <w:p w:rsidR="00B7435A" w:rsidRPr="000B511B" w:rsidRDefault="00B7435A" w:rsidP="00540241">
      <w:pPr>
        <w:spacing w:line="360" w:lineRule="auto"/>
        <w:rPr>
          <w:rFonts w:ascii="Arial" w:hAnsi="Arial" w:cs="Arial"/>
          <w:sz w:val="24"/>
          <w:szCs w:val="24"/>
        </w:rPr>
      </w:pPr>
    </w:p>
    <w:p w:rsidR="00B7435A" w:rsidRPr="000B511B" w:rsidRDefault="00E65B4B" w:rsidP="00E65B4B">
      <w:pPr>
        <w:pStyle w:val="Ttulo2"/>
        <w:rPr>
          <w:rFonts w:ascii="Arial" w:eastAsia="Calibri" w:hAnsi="Arial" w:cs="Arial"/>
          <w:color w:val="auto"/>
          <w:sz w:val="24"/>
          <w:szCs w:val="24"/>
        </w:rPr>
      </w:pPr>
      <w:bookmarkStart w:id="55" w:name="_Toc398070256"/>
      <w:r w:rsidRPr="000B511B">
        <w:rPr>
          <w:rFonts w:ascii="Arial" w:eastAsia="Calibri" w:hAnsi="Arial" w:cs="Arial"/>
          <w:color w:val="auto"/>
          <w:sz w:val="24"/>
          <w:szCs w:val="24"/>
        </w:rPr>
        <w:t xml:space="preserve">4.1 </w:t>
      </w:r>
      <w:r w:rsidR="00B7435A" w:rsidRPr="000B511B">
        <w:rPr>
          <w:rFonts w:ascii="Arial" w:eastAsia="Calibri" w:hAnsi="Arial" w:cs="Arial"/>
          <w:color w:val="auto"/>
          <w:sz w:val="24"/>
          <w:szCs w:val="24"/>
        </w:rPr>
        <w:t xml:space="preserve"> Introducción</w:t>
      </w:r>
      <w:bookmarkEnd w:id="55"/>
    </w:p>
    <w:p w:rsidR="00B7435A" w:rsidRPr="000B511B" w:rsidRDefault="00B7435A" w:rsidP="00E65B4B">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En este capítulo va a recopilar</w:t>
      </w:r>
      <w:r w:rsidR="009D4705" w:rsidRPr="000B511B">
        <w:rPr>
          <w:rFonts w:ascii="Arial" w:eastAsia="Calibri" w:hAnsi="Arial" w:cs="Arial"/>
          <w:sz w:val="24"/>
          <w:szCs w:val="24"/>
        </w:rPr>
        <w:t>se</w:t>
      </w:r>
      <w:r w:rsidRPr="000B511B">
        <w:rPr>
          <w:rFonts w:ascii="Arial" w:eastAsia="Calibri" w:hAnsi="Arial" w:cs="Arial"/>
          <w:sz w:val="24"/>
          <w:szCs w:val="24"/>
        </w:rPr>
        <w:t xml:space="preserve"> toda la información de la investigación</w:t>
      </w:r>
      <w:r w:rsidR="009D4705" w:rsidRPr="000B511B">
        <w:rPr>
          <w:rFonts w:ascii="Arial" w:eastAsia="Calibri" w:hAnsi="Arial" w:cs="Arial"/>
          <w:sz w:val="24"/>
          <w:szCs w:val="24"/>
        </w:rPr>
        <w:t>, para</w:t>
      </w:r>
      <w:r w:rsidRPr="000B511B">
        <w:rPr>
          <w:rFonts w:ascii="Arial" w:eastAsia="Calibri" w:hAnsi="Arial" w:cs="Arial"/>
          <w:sz w:val="24"/>
          <w:szCs w:val="24"/>
        </w:rPr>
        <w:t xml:space="preserve">  presentar a la administración una propuesta que mejore la rentabilidad de la empresa, y  la vez que sea más competitiva.</w:t>
      </w:r>
    </w:p>
    <w:p w:rsidR="00B7435A" w:rsidRPr="000B511B" w:rsidRDefault="00B7435A" w:rsidP="00E65B4B">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 xml:space="preserve">Se </w:t>
      </w:r>
      <w:r w:rsidR="00854F86" w:rsidRPr="000B511B">
        <w:rPr>
          <w:rFonts w:ascii="Arial" w:eastAsia="Calibri" w:hAnsi="Arial" w:cs="Arial"/>
          <w:sz w:val="24"/>
          <w:szCs w:val="24"/>
        </w:rPr>
        <w:t>realizó</w:t>
      </w:r>
      <w:r w:rsidRPr="000B511B">
        <w:rPr>
          <w:rFonts w:ascii="Arial" w:eastAsia="Calibri" w:hAnsi="Arial" w:cs="Arial"/>
          <w:sz w:val="24"/>
          <w:szCs w:val="24"/>
        </w:rPr>
        <w:t xml:space="preserve"> un análisis de mercado en el que se puedo observar la empresa y  su entorno, para tratar de unir el área financiera con las decisiones de la empresa, siendo de esta manera las más acertadas.   </w:t>
      </w:r>
    </w:p>
    <w:p w:rsidR="00B7435A" w:rsidRPr="000B511B" w:rsidRDefault="00E65B4B" w:rsidP="00E65B4B">
      <w:pPr>
        <w:pStyle w:val="Ttulo3"/>
        <w:rPr>
          <w:rFonts w:ascii="Arial" w:eastAsia="Calibri" w:hAnsi="Arial" w:cs="Arial"/>
          <w:color w:val="auto"/>
          <w:sz w:val="24"/>
          <w:szCs w:val="24"/>
        </w:rPr>
      </w:pPr>
      <w:bookmarkStart w:id="56" w:name="_Toc398070257"/>
      <w:r w:rsidRPr="000B511B">
        <w:rPr>
          <w:rFonts w:ascii="Arial" w:eastAsia="Calibri" w:hAnsi="Arial" w:cs="Arial"/>
          <w:color w:val="auto"/>
          <w:sz w:val="24"/>
          <w:szCs w:val="24"/>
        </w:rPr>
        <w:t xml:space="preserve">4.1.1 </w:t>
      </w:r>
      <w:r w:rsidR="00B7435A" w:rsidRPr="000B511B">
        <w:rPr>
          <w:rFonts w:ascii="Arial" w:eastAsia="Calibri" w:hAnsi="Arial" w:cs="Arial"/>
          <w:color w:val="auto"/>
          <w:sz w:val="24"/>
          <w:szCs w:val="24"/>
        </w:rPr>
        <w:t>Justificación de la propuesta</w:t>
      </w:r>
      <w:bookmarkEnd w:id="56"/>
    </w:p>
    <w:p w:rsidR="00B7435A" w:rsidRPr="000B511B" w:rsidRDefault="00B7435A" w:rsidP="00E65B4B">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En ocasiones</w:t>
      </w:r>
      <w:r w:rsidR="00D71AA2" w:rsidRPr="000B511B">
        <w:rPr>
          <w:rFonts w:ascii="Arial" w:eastAsia="Calibri" w:hAnsi="Arial" w:cs="Arial"/>
          <w:sz w:val="24"/>
          <w:szCs w:val="24"/>
        </w:rPr>
        <w:t>,</w:t>
      </w:r>
      <w:r w:rsidRPr="000B511B">
        <w:rPr>
          <w:rFonts w:ascii="Arial" w:eastAsia="Calibri" w:hAnsi="Arial" w:cs="Arial"/>
          <w:sz w:val="24"/>
          <w:szCs w:val="24"/>
        </w:rPr>
        <w:t xml:space="preserve"> las empresas trabajan</w:t>
      </w:r>
      <w:r w:rsidR="00D71AA2" w:rsidRPr="000B511B">
        <w:rPr>
          <w:rFonts w:ascii="Arial" w:eastAsia="Calibri" w:hAnsi="Arial" w:cs="Arial"/>
          <w:sz w:val="24"/>
          <w:szCs w:val="24"/>
        </w:rPr>
        <w:t>,</w:t>
      </w:r>
      <w:r w:rsidRPr="000B511B">
        <w:rPr>
          <w:rFonts w:ascii="Arial" w:eastAsia="Calibri" w:hAnsi="Arial" w:cs="Arial"/>
          <w:sz w:val="24"/>
          <w:szCs w:val="24"/>
        </w:rPr>
        <w:t xml:space="preserve"> y no hacen estudios de mercado o análisis financieros para determinar c</w:t>
      </w:r>
      <w:r w:rsidR="00D71AA2" w:rsidRPr="000B511B">
        <w:rPr>
          <w:rFonts w:ascii="Arial" w:eastAsia="Calibri" w:hAnsi="Arial" w:cs="Arial"/>
          <w:sz w:val="24"/>
          <w:szCs w:val="24"/>
        </w:rPr>
        <w:t>ó</w:t>
      </w:r>
      <w:r w:rsidRPr="000B511B">
        <w:rPr>
          <w:rFonts w:ascii="Arial" w:eastAsia="Calibri" w:hAnsi="Arial" w:cs="Arial"/>
          <w:sz w:val="24"/>
          <w:szCs w:val="24"/>
        </w:rPr>
        <w:t>mo está trabajando la empresa y en qué posición se encuentra, y a partir de ahí tomar decisiones que implica en la administración el éxito de los proyectos.</w:t>
      </w:r>
    </w:p>
    <w:p w:rsidR="00B7435A" w:rsidRPr="000B511B" w:rsidRDefault="00B7435A" w:rsidP="00E65B4B">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Por lo general</w:t>
      </w:r>
      <w:r w:rsidR="009A0BBB" w:rsidRPr="000B511B">
        <w:rPr>
          <w:rFonts w:ascii="Arial" w:eastAsia="Calibri" w:hAnsi="Arial" w:cs="Arial"/>
          <w:sz w:val="24"/>
          <w:szCs w:val="24"/>
        </w:rPr>
        <w:t>,</w:t>
      </w:r>
      <w:r w:rsidRPr="000B511B">
        <w:rPr>
          <w:rFonts w:ascii="Arial" w:eastAsia="Calibri" w:hAnsi="Arial" w:cs="Arial"/>
          <w:sz w:val="24"/>
          <w:szCs w:val="24"/>
        </w:rPr>
        <w:t xml:space="preserve"> los estudios de mercado, o análisis de factibilidad lo realizan únicamente empresas que poseen altas rentabilidades, y esto les ayuda a seguirlas teniendo, por esta razón las empresas pequeñas poseen las estructuras financieras erróneas, y toman decisiones no tan asertivas.   </w:t>
      </w:r>
    </w:p>
    <w:p w:rsidR="00B7435A" w:rsidRPr="000B511B" w:rsidRDefault="00E65B4B" w:rsidP="00E65B4B">
      <w:pPr>
        <w:pStyle w:val="Ttulo3"/>
        <w:spacing w:after="240"/>
        <w:rPr>
          <w:rFonts w:ascii="Arial" w:eastAsia="Calibri" w:hAnsi="Arial" w:cs="Arial"/>
          <w:color w:val="auto"/>
          <w:sz w:val="24"/>
          <w:szCs w:val="24"/>
        </w:rPr>
      </w:pPr>
      <w:bookmarkStart w:id="57" w:name="_Toc398070258"/>
      <w:r w:rsidRPr="000B511B">
        <w:rPr>
          <w:rFonts w:ascii="Arial" w:eastAsia="Calibri" w:hAnsi="Arial" w:cs="Arial"/>
          <w:color w:val="auto"/>
          <w:sz w:val="24"/>
          <w:szCs w:val="24"/>
        </w:rPr>
        <w:t xml:space="preserve">4.1.2 </w:t>
      </w:r>
      <w:r w:rsidR="00B7435A" w:rsidRPr="000B511B">
        <w:rPr>
          <w:rFonts w:ascii="Arial" w:eastAsia="Calibri" w:hAnsi="Arial" w:cs="Arial"/>
          <w:color w:val="auto"/>
          <w:sz w:val="24"/>
          <w:szCs w:val="24"/>
        </w:rPr>
        <w:t>Objetivos de la propuesta</w:t>
      </w:r>
      <w:bookmarkEnd w:id="57"/>
    </w:p>
    <w:p w:rsidR="00B7435A" w:rsidRPr="000B511B" w:rsidRDefault="00B7435A" w:rsidP="00540241">
      <w:pPr>
        <w:autoSpaceDE w:val="0"/>
        <w:autoSpaceDN w:val="0"/>
        <w:adjustRightInd w:val="0"/>
        <w:spacing w:after="240" w:line="360" w:lineRule="auto"/>
        <w:jc w:val="both"/>
        <w:rPr>
          <w:rFonts w:ascii="Arial" w:eastAsia="Calibri" w:hAnsi="Arial" w:cs="Arial"/>
          <w:sz w:val="24"/>
          <w:szCs w:val="24"/>
        </w:rPr>
      </w:pPr>
      <w:r w:rsidRPr="000B511B">
        <w:rPr>
          <w:rFonts w:ascii="Arial" w:hAnsi="Arial" w:cs="Arial"/>
          <w:sz w:val="24"/>
          <w:szCs w:val="24"/>
        </w:rPr>
        <w:t>Objetivo N°1</w:t>
      </w:r>
    </w:p>
    <w:p w:rsidR="00B7435A" w:rsidRPr="000B511B" w:rsidRDefault="00B7435A" w:rsidP="00540241">
      <w:pPr>
        <w:spacing w:line="360" w:lineRule="auto"/>
        <w:jc w:val="both"/>
        <w:rPr>
          <w:rFonts w:ascii="Arial" w:eastAsia="Calibri" w:hAnsi="Arial" w:cs="Arial"/>
          <w:sz w:val="24"/>
          <w:szCs w:val="24"/>
        </w:rPr>
      </w:pPr>
      <w:r w:rsidRPr="000B511B">
        <w:rPr>
          <w:rFonts w:ascii="Arial" w:eastAsia="Calibri" w:hAnsi="Arial" w:cs="Arial"/>
          <w:sz w:val="24"/>
          <w:szCs w:val="24"/>
        </w:rPr>
        <w:t xml:space="preserve">Incentivar  a la Gerencia y a la Administración de Construcciones </w:t>
      </w:r>
      <w:r w:rsidR="006B4ED7" w:rsidRPr="000B511B">
        <w:rPr>
          <w:rFonts w:ascii="Arial" w:eastAsia="Calibri" w:hAnsi="Arial" w:cs="Arial"/>
          <w:sz w:val="24"/>
          <w:szCs w:val="24"/>
        </w:rPr>
        <w:t>Hermanos Porras, S.A.,</w:t>
      </w:r>
      <w:r w:rsidRPr="000B511B">
        <w:rPr>
          <w:rFonts w:ascii="Arial" w:eastAsia="Calibri" w:hAnsi="Arial" w:cs="Arial"/>
          <w:sz w:val="24"/>
          <w:szCs w:val="24"/>
        </w:rPr>
        <w:t xml:space="preserve"> sobre la importancia una toma de decisiones de inversión con fundamentos financieros.</w:t>
      </w:r>
    </w:p>
    <w:p w:rsidR="00854F86" w:rsidRDefault="00854F86" w:rsidP="00540241">
      <w:pPr>
        <w:autoSpaceDE w:val="0"/>
        <w:autoSpaceDN w:val="0"/>
        <w:adjustRightInd w:val="0"/>
        <w:spacing w:after="240" w:line="360" w:lineRule="auto"/>
        <w:jc w:val="both"/>
        <w:rPr>
          <w:rFonts w:ascii="Arial" w:hAnsi="Arial" w:cs="Arial"/>
          <w:sz w:val="24"/>
          <w:szCs w:val="24"/>
        </w:rPr>
      </w:pP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rPr>
        <w:lastRenderedPageBreak/>
        <w:t>Objetivo N°2</w:t>
      </w:r>
    </w:p>
    <w:p w:rsidR="00B7435A" w:rsidRPr="000B511B" w:rsidRDefault="00B7435A" w:rsidP="00540241">
      <w:pPr>
        <w:autoSpaceDE w:val="0"/>
        <w:autoSpaceDN w:val="0"/>
        <w:adjustRightInd w:val="0"/>
        <w:spacing w:after="240" w:line="360" w:lineRule="auto"/>
        <w:jc w:val="both"/>
        <w:rPr>
          <w:rFonts w:ascii="Arial" w:eastAsia="Calibri" w:hAnsi="Arial" w:cs="Arial"/>
          <w:sz w:val="24"/>
          <w:szCs w:val="24"/>
        </w:rPr>
      </w:pPr>
      <w:r w:rsidRPr="000B511B">
        <w:rPr>
          <w:rFonts w:ascii="Arial" w:eastAsia="Calibri" w:hAnsi="Arial" w:cs="Arial"/>
          <w:sz w:val="24"/>
          <w:szCs w:val="24"/>
        </w:rPr>
        <w:t>Proponer las inversiones tomadas con la administración con respecto a las necesidades de la empresa y el crecimiento como una mejora de la competitividad por medio de análisis interno y externo.</w:t>
      </w:r>
    </w:p>
    <w:p w:rsidR="00B7435A" w:rsidRPr="000B511B" w:rsidRDefault="00B7435A" w:rsidP="00540241">
      <w:pPr>
        <w:autoSpaceDE w:val="0"/>
        <w:autoSpaceDN w:val="0"/>
        <w:adjustRightInd w:val="0"/>
        <w:spacing w:after="240" w:line="360" w:lineRule="auto"/>
        <w:jc w:val="both"/>
        <w:rPr>
          <w:rFonts w:ascii="Arial" w:eastAsia="Calibri" w:hAnsi="Arial" w:cs="Arial"/>
          <w:sz w:val="24"/>
          <w:szCs w:val="24"/>
        </w:rPr>
      </w:pPr>
      <w:r w:rsidRPr="000B511B">
        <w:rPr>
          <w:rFonts w:ascii="Arial" w:hAnsi="Arial" w:cs="Arial"/>
          <w:sz w:val="24"/>
          <w:szCs w:val="24"/>
        </w:rPr>
        <w:t>Objetivo N°3</w:t>
      </w:r>
    </w:p>
    <w:p w:rsidR="00B7435A" w:rsidRPr="000B511B" w:rsidRDefault="00B7435A" w:rsidP="00E65B4B">
      <w:pPr>
        <w:spacing w:line="360" w:lineRule="auto"/>
        <w:jc w:val="both"/>
        <w:rPr>
          <w:rFonts w:ascii="Arial" w:eastAsia="Calibri" w:hAnsi="Arial" w:cs="Arial"/>
          <w:sz w:val="24"/>
          <w:szCs w:val="24"/>
        </w:rPr>
      </w:pPr>
      <w:r w:rsidRPr="000B511B">
        <w:rPr>
          <w:rFonts w:ascii="Arial" w:eastAsia="Calibri" w:hAnsi="Arial" w:cs="Arial"/>
          <w:sz w:val="24"/>
          <w:szCs w:val="24"/>
        </w:rPr>
        <w:t>Presentación de una estructura financiera para realizar cambios de inversión, en el cual intervienen instrumentos</w:t>
      </w:r>
      <w:r w:rsidR="00E65B4B" w:rsidRPr="000B511B">
        <w:rPr>
          <w:rFonts w:ascii="Arial" w:eastAsia="Calibri" w:hAnsi="Arial" w:cs="Arial"/>
          <w:sz w:val="24"/>
          <w:szCs w:val="24"/>
        </w:rPr>
        <w:t xml:space="preserve"> financieros como fundamentos. </w:t>
      </w:r>
    </w:p>
    <w:p w:rsidR="00B7435A" w:rsidRPr="000B511B" w:rsidRDefault="00E65B4B" w:rsidP="00E65B4B">
      <w:pPr>
        <w:pStyle w:val="Ttulo2"/>
        <w:spacing w:after="240"/>
        <w:rPr>
          <w:rFonts w:ascii="Arial" w:eastAsia="Calibri" w:hAnsi="Arial" w:cs="Arial"/>
          <w:color w:val="auto"/>
          <w:sz w:val="24"/>
          <w:szCs w:val="24"/>
        </w:rPr>
      </w:pPr>
      <w:bookmarkStart w:id="58" w:name="_Toc398070259"/>
      <w:r w:rsidRPr="000B511B">
        <w:rPr>
          <w:rFonts w:ascii="Arial" w:eastAsia="Calibri" w:hAnsi="Arial" w:cs="Arial"/>
          <w:color w:val="auto"/>
          <w:sz w:val="24"/>
          <w:szCs w:val="24"/>
        </w:rPr>
        <w:t xml:space="preserve">4.2 </w:t>
      </w:r>
      <w:r w:rsidR="00B7435A" w:rsidRPr="000B511B">
        <w:rPr>
          <w:rFonts w:ascii="Arial" w:eastAsia="Calibri" w:hAnsi="Arial" w:cs="Arial"/>
          <w:color w:val="auto"/>
          <w:sz w:val="24"/>
          <w:szCs w:val="24"/>
        </w:rPr>
        <w:t>Contenido de la propuesta.</w:t>
      </w:r>
      <w:bookmarkEnd w:id="58"/>
    </w:p>
    <w:p w:rsidR="00B7435A" w:rsidRPr="000B511B" w:rsidRDefault="00B7435A" w:rsidP="00E65B4B">
      <w:pPr>
        <w:pStyle w:val="Ttulo3"/>
        <w:rPr>
          <w:rFonts w:ascii="Arial" w:eastAsia="Calibri" w:hAnsi="Arial" w:cs="Arial"/>
          <w:color w:val="auto"/>
          <w:sz w:val="24"/>
          <w:szCs w:val="24"/>
        </w:rPr>
      </w:pPr>
      <w:bookmarkStart w:id="59" w:name="_Toc398070260"/>
      <w:r w:rsidRPr="000B511B">
        <w:rPr>
          <w:rFonts w:ascii="Arial" w:hAnsi="Arial" w:cs="Arial"/>
          <w:color w:val="auto"/>
          <w:sz w:val="24"/>
          <w:szCs w:val="24"/>
        </w:rPr>
        <w:t>4.2.1. Objetivo N°1</w:t>
      </w:r>
      <w:bookmarkEnd w:id="59"/>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Meta: Incentivar que la administración tome decisiones de inversión acertadas por  medio de la presentación de instrumentos financieros.</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Es importante que los socios de la empresa a la hora de tomar decisiones tomen en cuenta algunos elementos financieros que les permitirá crear una perspectiva más amplia del proyecto, o bien</w:t>
      </w:r>
      <w:r w:rsidR="009A0BBB" w:rsidRPr="000B511B">
        <w:rPr>
          <w:rFonts w:ascii="Arial" w:hAnsi="Arial" w:cs="Arial"/>
          <w:sz w:val="24"/>
          <w:szCs w:val="24"/>
        </w:rPr>
        <w:t>,</w:t>
      </w:r>
      <w:r w:rsidRPr="000B511B">
        <w:rPr>
          <w:rFonts w:ascii="Arial" w:hAnsi="Arial" w:cs="Arial"/>
          <w:sz w:val="24"/>
          <w:szCs w:val="24"/>
        </w:rPr>
        <w:t xml:space="preserve"> de la empresa en general. </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Las razones financieras es una herramienta muy sencilla y que a la vez puede determinar mucho en la empresa, actualmente la empresa ha tendido a invertir las rotaciones en los periodos promedios de pago y de cobro.</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Provocando que los periodos de pago se acorten, y  los periodos de cobro de alarguen, financieramente, se pretende que sean inversos, para que la empresa pueda lograr trabajar con capital externo a la empresa, y que sean los proveedores de la misma los que asuman estos costo</w:t>
      </w:r>
      <w:r w:rsidR="009A0BBB" w:rsidRPr="000B511B">
        <w:rPr>
          <w:rFonts w:ascii="Arial" w:hAnsi="Arial" w:cs="Arial"/>
          <w:sz w:val="24"/>
          <w:szCs w:val="24"/>
        </w:rPr>
        <w:t>,</w:t>
      </w:r>
      <w:r w:rsidRPr="000B511B">
        <w:rPr>
          <w:rFonts w:ascii="Arial" w:hAnsi="Arial" w:cs="Arial"/>
          <w:sz w:val="24"/>
          <w:szCs w:val="24"/>
        </w:rPr>
        <w:t xml:space="preserve"> y no la empresa como tal.</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La empresa tiene escases de maquinaria y equipo pesada según la observación realizada, sin embargo no toma la iniciativa de comprarlo, logrando ser más competitiva en el mercado. </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Si se realiza la compra se obtendrán varios beneficios, como la disminución de costos provocados por el arrendar este tipo de maquinaria cuando liciten </w:t>
      </w:r>
      <w:r w:rsidRPr="000B511B">
        <w:rPr>
          <w:rFonts w:ascii="Arial" w:hAnsi="Arial" w:cs="Arial"/>
          <w:sz w:val="24"/>
          <w:szCs w:val="24"/>
        </w:rPr>
        <w:lastRenderedPageBreak/>
        <w:t>proyectos que se requiera, también se podrá concursar en proyectos en que estos trabajos sean fundamentales</w:t>
      </w:r>
      <w:r w:rsidR="009A0BBB" w:rsidRPr="000B511B">
        <w:rPr>
          <w:rFonts w:ascii="Arial" w:hAnsi="Arial" w:cs="Arial"/>
          <w:sz w:val="24"/>
          <w:szCs w:val="24"/>
        </w:rPr>
        <w:t>,</w:t>
      </w:r>
      <w:r w:rsidRPr="000B511B">
        <w:rPr>
          <w:rFonts w:ascii="Arial" w:hAnsi="Arial" w:cs="Arial"/>
          <w:sz w:val="24"/>
          <w:szCs w:val="24"/>
        </w:rPr>
        <w:t xml:space="preserve"> o bien</w:t>
      </w:r>
      <w:r w:rsidR="009A0BBB" w:rsidRPr="000B511B">
        <w:rPr>
          <w:rFonts w:ascii="Arial" w:hAnsi="Arial" w:cs="Arial"/>
          <w:sz w:val="24"/>
          <w:szCs w:val="24"/>
        </w:rPr>
        <w:t>,</w:t>
      </w:r>
      <w:r w:rsidRPr="000B511B">
        <w:rPr>
          <w:rFonts w:ascii="Arial" w:hAnsi="Arial" w:cs="Arial"/>
          <w:sz w:val="24"/>
          <w:szCs w:val="24"/>
        </w:rPr>
        <w:t xml:space="preserve"> proyectos únicamente de este tipo de trabajos.</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La empresa se ha dedicado a comprar activos fijos poco funcionales para la empresa, si bien es cierto </w:t>
      </w:r>
      <w:r w:rsidR="009A0BBB" w:rsidRPr="000B511B">
        <w:rPr>
          <w:rFonts w:ascii="Arial" w:hAnsi="Arial" w:cs="Arial"/>
          <w:sz w:val="24"/>
          <w:szCs w:val="24"/>
        </w:rPr>
        <w:t xml:space="preserve">de </w:t>
      </w:r>
      <w:r w:rsidRPr="000B511B">
        <w:rPr>
          <w:rFonts w:ascii="Arial" w:hAnsi="Arial" w:cs="Arial"/>
          <w:sz w:val="24"/>
          <w:szCs w:val="24"/>
        </w:rPr>
        <w:t>que han sido activos que fueron grandes oportunidades de inversión, son activos que no generan rentabilidad a la empresa, todo lo contrario.</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La inversión en activos funcionales es lo que hace que la empresa pueda obtener mayores rendimientos, la ubicación en el negocio es fundamental</w:t>
      </w:r>
      <w:r w:rsidR="009A0BBB" w:rsidRPr="000B511B">
        <w:rPr>
          <w:rFonts w:ascii="Arial" w:hAnsi="Arial" w:cs="Arial"/>
          <w:sz w:val="24"/>
          <w:szCs w:val="24"/>
        </w:rPr>
        <w:t>,</w:t>
      </w:r>
      <w:r w:rsidRPr="000B511B">
        <w:rPr>
          <w:rFonts w:ascii="Arial" w:hAnsi="Arial" w:cs="Arial"/>
          <w:sz w:val="24"/>
          <w:szCs w:val="24"/>
        </w:rPr>
        <w:t xml:space="preserve"> ya que les permite hacer inversiones únicamente que vayan en pro al giro de su negocio.</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Se ha permitido que existan clientes a los cuales se les hicieron trabajos, hasta por medio de licitaciones públicas en los que tienen cuentas por pagar millonarias, y no se les ha cobrado nada de intereses, el ordenar esas cuentas es de vital importancia y es lo que exista un desequilibrio en las finanzas de la empresa.</w:t>
      </w:r>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Se dice que cuando las empresas se encuentra en crisis es el momento de sacar lo mejor de sí, dar nuevas ideas, romper paradigmas, cambiar procesos para optimizarlos, y esto se ve reflejado en esta empresa cuando en el año en el que se obtuvieron menos ingresos por ventas, fue el año en el que se obtuvo mayor margen de utilidad, disminuyendo considerablemente los gastos de operación con respectos a los años anteriores.</w:t>
      </w:r>
    </w:p>
    <w:p w:rsidR="00B7435A" w:rsidRPr="000B511B" w:rsidRDefault="00B7435A" w:rsidP="00E65B4B">
      <w:pPr>
        <w:pStyle w:val="Ttulo3"/>
        <w:spacing w:after="240"/>
        <w:rPr>
          <w:rFonts w:ascii="Arial" w:hAnsi="Arial" w:cs="Arial"/>
          <w:color w:val="auto"/>
          <w:sz w:val="24"/>
          <w:szCs w:val="24"/>
        </w:rPr>
      </w:pPr>
      <w:bookmarkStart w:id="60" w:name="_Toc398070261"/>
      <w:r w:rsidRPr="000B511B">
        <w:rPr>
          <w:rFonts w:ascii="Arial" w:hAnsi="Arial" w:cs="Arial"/>
          <w:color w:val="auto"/>
          <w:sz w:val="24"/>
          <w:szCs w:val="24"/>
        </w:rPr>
        <w:t>4.2.2. Objetivo N°2</w:t>
      </w:r>
      <w:bookmarkEnd w:id="60"/>
    </w:p>
    <w:p w:rsidR="00B7435A" w:rsidRPr="000B511B" w:rsidRDefault="00B7435A" w:rsidP="00E65B4B">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Meta: Presentación de fortalezas, oportunidades, debilidades y amenazas de la empresa, fomentar la importancia de evaluar constantemente el mercado y sus competidores para establecer sus estrategias en base a los resultados.</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rPr>
        <w:t>La empresa posee algunas fortalezas como:</w:t>
      </w:r>
    </w:p>
    <w:p w:rsidR="00B7435A" w:rsidRPr="000B511B" w:rsidRDefault="00B7435A" w:rsidP="00E65B4B">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 xml:space="preserve">El tiempo de existencia de la empresa en el mercado, </w:t>
      </w:r>
    </w:p>
    <w:p w:rsidR="00B7435A" w:rsidRPr="000B511B" w:rsidRDefault="00B7435A" w:rsidP="00E65B4B">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 xml:space="preserve">La estructura organizacional organizada, </w:t>
      </w:r>
    </w:p>
    <w:p w:rsidR="00B7435A" w:rsidRPr="000B511B" w:rsidRDefault="00B7435A" w:rsidP="00E65B4B">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 xml:space="preserve">Todos los miembros de la empresa trabajan por mismo bien común, </w:t>
      </w:r>
    </w:p>
    <w:p w:rsidR="00B7435A" w:rsidRPr="000B511B" w:rsidRDefault="00B7435A" w:rsidP="00E65B4B">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lastRenderedPageBreak/>
        <w:t xml:space="preserve">La  calidad de los trabajos es alta, </w:t>
      </w:r>
    </w:p>
    <w:p w:rsidR="00B7435A" w:rsidRPr="000B511B" w:rsidRDefault="00B7435A" w:rsidP="0018166E">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agilidad para iniciar los trabajos es alta,</w:t>
      </w:r>
    </w:p>
    <w:p w:rsidR="00B7435A" w:rsidRPr="000B511B" w:rsidRDefault="00B7435A" w:rsidP="0018166E">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empresa posee gran estabilidad financiera,</w:t>
      </w:r>
    </w:p>
    <w:p w:rsidR="00B7435A" w:rsidRPr="000B511B" w:rsidRDefault="00B7435A" w:rsidP="0018166E">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 xml:space="preserve">El tiempo que posee la empresa para que los bancos les brinde los recursos es muy rápido, </w:t>
      </w:r>
    </w:p>
    <w:p w:rsidR="00B7435A" w:rsidRPr="000B511B" w:rsidRDefault="00B7435A" w:rsidP="00540241">
      <w:pPr>
        <w:pStyle w:val="Prrafodelista"/>
        <w:numPr>
          <w:ilvl w:val="0"/>
          <w:numId w:val="11"/>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empresa posee bases de datos de los proyectos como un Curr</w:t>
      </w:r>
      <w:r w:rsidR="009A0BBB" w:rsidRPr="000B511B">
        <w:rPr>
          <w:rFonts w:ascii="Arial" w:hAnsi="Arial" w:cs="Arial"/>
          <w:sz w:val="24"/>
          <w:szCs w:val="24"/>
        </w:rPr>
        <w:t>í</w:t>
      </w:r>
      <w:r w:rsidRPr="000B511B">
        <w:rPr>
          <w:rFonts w:ascii="Arial" w:hAnsi="Arial" w:cs="Arial"/>
          <w:sz w:val="24"/>
          <w:szCs w:val="24"/>
        </w:rPr>
        <w:t xml:space="preserve">culum Vitae. </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La empresa puede explotar la ventaja que posee ante sus competidores como es el tiempo de existencia  y el buen desempeño que posee en el mercado, por lo general</w:t>
      </w:r>
      <w:r w:rsidR="009A0BBB" w:rsidRPr="000B511B">
        <w:rPr>
          <w:rFonts w:ascii="Arial" w:hAnsi="Arial" w:cs="Arial"/>
          <w:sz w:val="24"/>
          <w:szCs w:val="24"/>
        </w:rPr>
        <w:t>,</w:t>
      </w:r>
      <w:r w:rsidRPr="000B511B">
        <w:rPr>
          <w:rFonts w:ascii="Arial" w:hAnsi="Arial" w:cs="Arial"/>
          <w:sz w:val="24"/>
          <w:szCs w:val="24"/>
        </w:rPr>
        <w:t xml:space="preserve"> el mercado de la construcción es un mercado que se deja influenciar mucho por la</w:t>
      </w:r>
      <w:r w:rsidR="009A0BBB" w:rsidRPr="000B511B">
        <w:rPr>
          <w:rFonts w:ascii="Arial" w:hAnsi="Arial" w:cs="Arial"/>
          <w:sz w:val="24"/>
          <w:szCs w:val="24"/>
        </w:rPr>
        <w:t>s</w:t>
      </w:r>
      <w:r w:rsidRPr="000B511B">
        <w:rPr>
          <w:rFonts w:ascii="Arial" w:hAnsi="Arial" w:cs="Arial"/>
          <w:sz w:val="24"/>
          <w:szCs w:val="24"/>
        </w:rPr>
        <w:t xml:space="preserve"> recomendaciones, lo cual debe ser un punto a favor el tiempo de existencia y la calidad de los trabajos.</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Cuando las empresas licitan en ofertas públicas necesitan muchos recursos</w:t>
      </w:r>
      <w:r w:rsidR="009A0BBB" w:rsidRPr="000B511B">
        <w:rPr>
          <w:rFonts w:ascii="Arial" w:hAnsi="Arial" w:cs="Arial"/>
          <w:sz w:val="24"/>
          <w:szCs w:val="24"/>
        </w:rPr>
        <w:t>,</w:t>
      </w:r>
      <w:r w:rsidRPr="000B511B">
        <w:rPr>
          <w:rFonts w:ascii="Arial" w:hAnsi="Arial" w:cs="Arial"/>
          <w:sz w:val="24"/>
          <w:szCs w:val="24"/>
        </w:rPr>
        <w:t xml:space="preserve"> ya que el Gobierno pide como requisito fundamental respaldo con garantías reales, y la empresa posee garantías con los banco</w:t>
      </w:r>
      <w:r w:rsidR="009A0BBB" w:rsidRPr="000B511B">
        <w:rPr>
          <w:rFonts w:ascii="Arial" w:hAnsi="Arial" w:cs="Arial"/>
          <w:sz w:val="24"/>
          <w:szCs w:val="24"/>
        </w:rPr>
        <w:t>s</w:t>
      </w:r>
      <w:r w:rsidRPr="000B511B">
        <w:rPr>
          <w:rFonts w:ascii="Arial" w:hAnsi="Arial" w:cs="Arial"/>
          <w:sz w:val="24"/>
          <w:szCs w:val="24"/>
        </w:rPr>
        <w:t xml:space="preserve"> con tiempos de respuesta casi de forma inmediata.</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El seguir incursionando en mercados públicos, es una excelente opción para la empresa</w:t>
      </w:r>
      <w:r w:rsidR="009A0BBB" w:rsidRPr="000B511B">
        <w:rPr>
          <w:rFonts w:ascii="Arial" w:hAnsi="Arial" w:cs="Arial"/>
          <w:sz w:val="24"/>
          <w:szCs w:val="24"/>
        </w:rPr>
        <w:t>,</w:t>
      </w:r>
      <w:r w:rsidRPr="000B511B">
        <w:rPr>
          <w:rFonts w:ascii="Arial" w:hAnsi="Arial" w:cs="Arial"/>
          <w:sz w:val="24"/>
          <w:szCs w:val="24"/>
        </w:rPr>
        <w:t xml:space="preserve"> ya que le genera excelentes beneficios económicos y le ayuda a tener una mejor carta de presentación.</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La empresa puede acudir a trabajos pequeño</w:t>
      </w:r>
      <w:r w:rsidR="009A0BBB" w:rsidRPr="000B511B">
        <w:rPr>
          <w:rFonts w:ascii="Arial" w:hAnsi="Arial" w:cs="Arial"/>
          <w:sz w:val="24"/>
          <w:szCs w:val="24"/>
        </w:rPr>
        <w:t>s</w:t>
      </w:r>
      <w:r w:rsidRPr="000B511B">
        <w:rPr>
          <w:rFonts w:ascii="Arial" w:hAnsi="Arial" w:cs="Arial"/>
          <w:sz w:val="24"/>
          <w:szCs w:val="24"/>
        </w:rPr>
        <w:t xml:space="preserve"> cuando el c</w:t>
      </w:r>
      <w:r w:rsidR="009A0BBB" w:rsidRPr="000B511B">
        <w:rPr>
          <w:rFonts w:ascii="Arial" w:hAnsi="Arial" w:cs="Arial"/>
          <w:sz w:val="24"/>
          <w:szCs w:val="24"/>
        </w:rPr>
        <w:t>ú</w:t>
      </w:r>
      <w:r w:rsidRPr="000B511B">
        <w:rPr>
          <w:rFonts w:ascii="Arial" w:hAnsi="Arial" w:cs="Arial"/>
          <w:sz w:val="24"/>
          <w:szCs w:val="24"/>
        </w:rPr>
        <w:t>mulo de trabajo sea bajo</w:t>
      </w:r>
      <w:r w:rsidR="009A0BBB" w:rsidRPr="000B511B">
        <w:rPr>
          <w:rFonts w:ascii="Arial" w:hAnsi="Arial" w:cs="Arial"/>
          <w:sz w:val="24"/>
          <w:szCs w:val="24"/>
        </w:rPr>
        <w:t>,</w:t>
      </w:r>
      <w:r w:rsidRPr="000B511B">
        <w:rPr>
          <w:rFonts w:ascii="Arial" w:hAnsi="Arial" w:cs="Arial"/>
          <w:sz w:val="24"/>
          <w:szCs w:val="24"/>
        </w:rPr>
        <w:t xml:space="preserve"> pero ese no es el fuerte de la empresa, esta debe preocuparse por tratar de trabajar exclusivamente con licitaciones públicas, en las cuales no todas las empresas pueden trabajar o tan solo participar, ya que se necesita una serie de requisitos para lograr trabajar de esta forma.</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rPr>
        <w:t>La empresa posee algunas oportunidades como:</w:t>
      </w:r>
    </w:p>
    <w:p w:rsidR="00B7435A" w:rsidRPr="000B511B" w:rsidRDefault="00B7435A" w:rsidP="0018166E">
      <w:pPr>
        <w:pStyle w:val="Prrafodelista"/>
        <w:numPr>
          <w:ilvl w:val="0"/>
          <w:numId w:val="12"/>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competencia no posee una buena relación de calidad y precio,</w:t>
      </w:r>
    </w:p>
    <w:p w:rsidR="00B7435A" w:rsidRPr="000B511B" w:rsidRDefault="00B7435A" w:rsidP="00540241">
      <w:pPr>
        <w:pStyle w:val="Prrafodelista"/>
        <w:numPr>
          <w:ilvl w:val="0"/>
          <w:numId w:val="12"/>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cantidad de pasivos de la empresa,</w:t>
      </w:r>
    </w:p>
    <w:p w:rsidR="00B7435A" w:rsidRPr="000B511B" w:rsidRDefault="00B7435A" w:rsidP="00540241">
      <w:pPr>
        <w:pStyle w:val="Prrafodelista"/>
        <w:numPr>
          <w:ilvl w:val="0"/>
          <w:numId w:val="12"/>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La tecnología utilizada.</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lastRenderedPageBreak/>
        <w:t>La empresa posee algunas ventajas con respecto a la competencia y es la relación de tiene entre precio y calidad, punto que no posee a favor la competencia, siendo este una excelente oportunidad de negocio.</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 xml:space="preserve">La empresa tiene altos costos y rentabilidades bajas debido a que siempre quiere complacer al cliente, beneficiando de plazos de pago, calidad superior en trabajos terminados y mejor servicios. </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Siendo esto beneficioso y creando la empresa cierto prestigio entre sus competidores, ya que los demás se preocupan más de hacer el simple trabajo sin entregar calidad en el servicio.</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 xml:space="preserve">Construcciones </w:t>
      </w:r>
      <w:r w:rsidR="006B4ED7" w:rsidRPr="000B511B">
        <w:rPr>
          <w:rFonts w:ascii="Arial" w:hAnsi="Arial" w:cs="Arial"/>
          <w:sz w:val="24"/>
          <w:szCs w:val="24"/>
        </w:rPr>
        <w:t>Hermanos Porras, S.A.,</w:t>
      </w:r>
      <w:r w:rsidRPr="000B511B">
        <w:rPr>
          <w:rFonts w:ascii="Arial" w:hAnsi="Arial" w:cs="Arial"/>
          <w:sz w:val="24"/>
          <w:szCs w:val="24"/>
        </w:rPr>
        <w:t xml:space="preserve"> posee un margen alto de la posibilidad de aumentar su endeudamiento, a causa de la poca cantidad de pasivos de la empresa</w:t>
      </w:r>
      <w:r w:rsidR="009A0BBB" w:rsidRPr="000B511B">
        <w:rPr>
          <w:rFonts w:ascii="Arial" w:hAnsi="Arial" w:cs="Arial"/>
          <w:sz w:val="24"/>
          <w:szCs w:val="24"/>
        </w:rPr>
        <w:t>,</w:t>
      </w:r>
      <w:r w:rsidRPr="000B511B">
        <w:rPr>
          <w:rFonts w:ascii="Arial" w:hAnsi="Arial" w:cs="Arial"/>
          <w:sz w:val="24"/>
          <w:szCs w:val="24"/>
        </w:rPr>
        <w:t xml:space="preserve"> pero</w:t>
      </w:r>
      <w:r w:rsidR="009A0BBB" w:rsidRPr="000B511B">
        <w:rPr>
          <w:rFonts w:ascii="Arial" w:hAnsi="Arial" w:cs="Arial"/>
          <w:sz w:val="24"/>
          <w:szCs w:val="24"/>
        </w:rPr>
        <w:t>,</w:t>
      </w:r>
      <w:r w:rsidRPr="000B511B">
        <w:rPr>
          <w:rFonts w:ascii="Arial" w:hAnsi="Arial" w:cs="Arial"/>
          <w:sz w:val="24"/>
          <w:szCs w:val="24"/>
        </w:rPr>
        <w:t xml:space="preserve"> a la vez</w:t>
      </w:r>
      <w:r w:rsidR="009A0BBB" w:rsidRPr="000B511B">
        <w:rPr>
          <w:rFonts w:ascii="Arial" w:hAnsi="Arial" w:cs="Arial"/>
          <w:sz w:val="24"/>
          <w:szCs w:val="24"/>
        </w:rPr>
        <w:t>,</w:t>
      </w:r>
      <w:r w:rsidRPr="000B511B">
        <w:rPr>
          <w:rFonts w:ascii="Arial" w:hAnsi="Arial" w:cs="Arial"/>
          <w:sz w:val="24"/>
          <w:szCs w:val="24"/>
        </w:rPr>
        <w:t xml:space="preserve"> una gran cantidad de activos. </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 xml:space="preserve">El </w:t>
      </w:r>
      <w:r w:rsidR="009A0BBB" w:rsidRPr="000B511B">
        <w:rPr>
          <w:rFonts w:ascii="Arial" w:hAnsi="Arial" w:cs="Arial"/>
          <w:sz w:val="24"/>
          <w:szCs w:val="24"/>
        </w:rPr>
        <w:t>a</w:t>
      </w:r>
      <w:r w:rsidRPr="000B511B">
        <w:rPr>
          <w:rFonts w:ascii="Arial" w:hAnsi="Arial" w:cs="Arial"/>
          <w:sz w:val="24"/>
          <w:szCs w:val="24"/>
        </w:rPr>
        <w:t>palancamiento financiero y operativo es una gran opción para la empresa en la cual pueden aumentar considerablemente el crecimiento y a rentabilidad, analizándose financieramente las empresas competidoras no tienen estos parámetros de posibles apalancamientos como opciones de crecimiento.</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La empresa utiliza la tecnología de punta para realizar los trabajos, y para concursar en licitaciones públicas, la</w:t>
      </w:r>
      <w:r w:rsidR="009A0BBB" w:rsidRPr="000B511B">
        <w:rPr>
          <w:rFonts w:ascii="Arial" w:hAnsi="Arial" w:cs="Arial"/>
          <w:sz w:val="24"/>
          <w:szCs w:val="24"/>
        </w:rPr>
        <w:t>s</w:t>
      </w:r>
      <w:r w:rsidRPr="000B511B">
        <w:rPr>
          <w:rFonts w:ascii="Arial" w:hAnsi="Arial" w:cs="Arial"/>
          <w:sz w:val="24"/>
          <w:szCs w:val="24"/>
        </w:rPr>
        <w:t xml:space="preserve"> cuales en ocasiones se deben de llevar proyecciones lo más cercano a la realidad.</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rPr>
        <w:t>La empresa posee algunas debilidades como:</w:t>
      </w:r>
    </w:p>
    <w:p w:rsidR="00B7435A" w:rsidRPr="000B511B" w:rsidRDefault="00B7435A" w:rsidP="0018166E">
      <w:pPr>
        <w:pStyle w:val="Prrafodelista"/>
        <w:numPr>
          <w:ilvl w:val="0"/>
          <w:numId w:val="13"/>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No todos los empleados cuentan con seguros en la empresa</w:t>
      </w:r>
    </w:p>
    <w:p w:rsidR="00B7435A" w:rsidRPr="000B511B" w:rsidRDefault="00B7435A" w:rsidP="00540241">
      <w:pPr>
        <w:pStyle w:val="Prrafodelista"/>
        <w:numPr>
          <w:ilvl w:val="0"/>
          <w:numId w:val="13"/>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El precio de los costos es alto.</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La empresa no asegura a todos sus empleados al 100%, siendo esto una debilidad muy clara</w:t>
      </w:r>
      <w:r w:rsidR="009A0BBB" w:rsidRPr="000B511B">
        <w:rPr>
          <w:rFonts w:ascii="Arial" w:hAnsi="Arial" w:cs="Arial"/>
          <w:sz w:val="24"/>
          <w:szCs w:val="24"/>
        </w:rPr>
        <w:t>,</w:t>
      </w:r>
      <w:r w:rsidRPr="000B511B">
        <w:rPr>
          <w:rFonts w:ascii="Arial" w:hAnsi="Arial" w:cs="Arial"/>
          <w:sz w:val="24"/>
          <w:szCs w:val="24"/>
        </w:rPr>
        <w:t xml:space="preserve"> ya que puede ocasionarle a la empresa altos costos en caso de que pase algún imprevisto con alguno que no cuente con los seguros respectivos.</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lastRenderedPageBreak/>
        <w:t>El prestigio que adquiere una empresa con respecto a los empleados cuando poseen todas las garantías, hace que es</w:t>
      </w:r>
      <w:r w:rsidR="009A0BBB" w:rsidRPr="000B511B">
        <w:rPr>
          <w:rFonts w:ascii="Arial" w:hAnsi="Arial" w:cs="Arial"/>
          <w:sz w:val="24"/>
          <w:szCs w:val="24"/>
        </w:rPr>
        <w:t xml:space="preserve">tos posean más lealtad y que </w:t>
      </w:r>
      <w:proofErr w:type="spellStart"/>
      <w:r w:rsidR="009A0BBB" w:rsidRPr="000B511B">
        <w:rPr>
          <w:rFonts w:ascii="Arial" w:hAnsi="Arial" w:cs="Arial"/>
          <w:sz w:val="24"/>
          <w:szCs w:val="24"/>
        </w:rPr>
        <w:t>re</w:t>
      </w:r>
      <w:r w:rsidRPr="000B511B">
        <w:rPr>
          <w:rFonts w:ascii="Arial" w:hAnsi="Arial" w:cs="Arial"/>
          <w:sz w:val="24"/>
          <w:szCs w:val="24"/>
        </w:rPr>
        <w:t>identifiquen</w:t>
      </w:r>
      <w:proofErr w:type="spellEnd"/>
      <w:r w:rsidRPr="000B511B">
        <w:rPr>
          <w:rFonts w:ascii="Arial" w:hAnsi="Arial" w:cs="Arial"/>
          <w:sz w:val="24"/>
          <w:szCs w:val="24"/>
        </w:rPr>
        <w:t xml:space="preserve"> más con el trabajo.</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La empresa posee costos a los debido</w:t>
      </w:r>
      <w:r w:rsidR="009A0BBB" w:rsidRPr="000B511B">
        <w:rPr>
          <w:rFonts w:ascii="Arial" w:hAnsi="Arial" w:cs="Arial"/>
          <w:sz w:val="24"/>
          <w:szCs w:val="24"/>
        </w:rPr>
        <w:t>s, ya</w:t>
      </w:r>
      <w:r w:rsidRPr="000B511B">
        <w:rPr>
          <w:rFonts w:ascii="Arial" w:hAnsi="Arial" w:cs="Arial"/>
          <w:sz w:val="24"/>
          <w:szCs w:val="24"/>
        </w:rPr>
        <w:t xml:space="preserve"> que trata de </w:t>
      </w:r>
      <w:proofErr w:type="gramStart"/>
      <w:r w:rsidRPr="000B511B">
        <w:rPr>
          <w:rFonts w:ascii="Arial" w:hAnsi="Arial" w:cs="Arial"/>
          <w:sz w:val="24"/>
          <w:szCs w:val="24"/>
        </w:rPr>
        <w:t>darle</w:t>
      </w:r>
      <w:proofErr w:type="gramEnd"/>
      <w:r w:rsidRPr="000B511B">
        <w:rPr>
          <w:rFonts w:ascii="Arial" w:hAnsi="Arial" w:cs="Arial"/>
          <w:sz w:val="24"/>
          <w:szCs w:val="24"/>
        </w:rPr>
        <w:t xml:space="preserve"> un buen servicio a los clientes, sin embargo por proveedores de la empresa también debe preocupar</w:t>
      </w:r>
      <w:r w:rsidR="009A0BBB" w:rsidRPr="000B511B">
        <w:rPr>
          <w:rFonts w:ascii="Arial" w:hAnsi="Arial" w:cs="Arial"/>
          <w:sz w:val="24"/>
          <w:szCs w:val="24"/>
        </w:rPr>
        <w:t>se</w:t>
      </w:r>
      <w:r w:rsidRPr="000B511B">
        <w:rPr>
          <w:rFonts w:ascii="Arial" w:hAnsi="Arial" w:cs="Arial"/>
          <w:sz w:val="24"/>
          <w:szCs w:val="24"/>
        </w:rPr>
        <w:t xml:space="preserve"> de dar buen servicio a los clientes, siendo la  constructora el cliente en este caso. </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El tratar de renegociar los plazos promedio de pago, la cantidad de descuento que les realizan es importante para tratar de bajar los costos, también puede no solo considerar los proveedores actuales si no consultar entre varios para tratar de lograr mejores resultados.</w:t>
      </w:r>
    </w:p>
    <w:p w:rsidR="00B7435A" w:rsidRPr="000B511B" w:rsidRDefault="00B7435A" w:rsidP="00540241">
      <w:pPr>
        <w:autoSpaceDE w:val="0"/>
        <w:autoSpaceDN w:val="0"/>
        <w:adjustRightInd w:val="0"/>
        <w:spacing w:after="240" w:line="360" w:lineRule="auto"/>
        <w:jc w:val="both"/>
        <w:rPr>
          <w:rFonts w:ascii="Arial" w:hAnsi="Arial" w:cs="Arial"/>
          <w:sz w:val="24"/>
          <w:szCs w:val="24"/>
        </w:rPr>
      </w:pPr>
      <w:r w:rsidRPr="000B511B">
        <w:rPr>
          <w:rFonts w:ascii="Arial" w:hAnsi="Arial" w:cs="Arial"/>
          <w:sz w:val="24"/>
          <w:szCs w:val="24"/>
        </w:rPr>
        <w:t>La empresa posee algunas amenazas como:</w:t>
      </w:r>
    </w:p>
    <w:p w:rsidR="00B7435A" w:rsidRPr="000B511B" w:rsidRDefault="00B7435A" w:rsidP="00540241">
      <w:pPr>
        <w:pStyle w:val="Prrafodelista"/>
        <w:numPr>
          <w:ilvl w:val="0"/>
          <w:numId w:val="14"/>
        </w:numPr>
        <w:autoSpaceDE w:val="0"/>
        <w:autoSpaceDN w:val="0"/>
        <w:adjustRightInd w:val="0"/>
        <w:spacing w:after="240" w:line="360" w:lineRule="auto"/>
        <w:contextualSpacing/>
        <w:jc w:val="both"/>
        <w:rPr>
          <w:rFonts w:ascii="Arial" w:hAnsi="Arial" w:cs="Arial"/>
          <w:sz w:val="24"/>
          <w:szCs w:val="24"/>
        </w:rPr>
      </w:pPr>
      <w:r w:rsidRPr="000B511B">
        <w:rPr>
          <w:rFonts w:ascii="Arial" w:hAnsi="Arial" w:cs="Arial"/>
          <w:sz w:val="24"/>
          <w:szCs w:val="24"/>
        </w:rPr>
        <w:t>Cantidad de nuevas empresas dedicadas a la construcción.</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El hecho de que cada vez existan más empresas y surgen nuevos competidores, hace que mejore la calidad y que todos los participantes tengan mejores ideas y que</w:t>
      </w:r>
      <w:r w:rsidR="009A0BBB" w:rsidRPr="000B511B">
        <w:rPr>
          <w:rFonts w:ascii="Arial" w:hAnsi="Arial" w:cs="Arial"/>
          <w:sz w:val="24"/>
          <w:szCs w:val="24"/>
        </w:rPr>
        <w:t>,</w:t>
      </w:r>
      <w:r w:rsidRPr="000B511B">
        <w:rPr>
          <w:rFonts w:ascii="Arial" w:hAnsi="Arial" w:cs="Arial"/>
          <w:sz w:val="24"/>
          <w:szCs w:val="24"/>
        </w:rPr>
        <w:t xml:space="preserve"> a su vez</w:t>
      </w:r>
      <w:r w:rsidR="009A0BBB" w:rsidRPr="000B511B">
        <w:rPr>
          <w:rFonts w:ascii="Arial" w:hAnsi="Arial" w:cs="Arial"/>
          <w:sz w:val="24"/>
          <w:szCs w:val="24"/>
        </w:rPr>
        <w:t>,</w:t>
      </w:r>
      <w:r w:rsidRPr="000B511B">
        <w:rPr>
          <w:rFonts w:ascii="Arial" w:hAnsi="Arial" w:cs="Arial"/>
          <w:sz w:val="24"/>
          <w:szCs w:val="24"/>
        </w:rPr>
        <w:t xml:space="preserve"> los demás participantes puede utilizar esas ideas también, llámese optimización de recursos o mejores servicios.</w:t>
      </w:r>
    </w:p>
    <w:p w:rsidR="00B7435A" w:rsidRPr="000B511B" w:rsidRDefault="00B7435A" w:rsidP="00D3709D">
      <w:pPr>
        <w:autoSpaceDE w:val="0"/>
        <w:autoSpaceDN w:val="0"/>
        <w:adjustRightInd w:val="0"/>
        <w:spacing w:after="240" w:line="360" w:lineRule="auto"/>
        <w:ind w:firstLine="360"/>
        <w:jc w:val="both"/>
        <w:rPr>
          <w:rFonts w:ascii="Arial" w:hAnsi="Arial" w:cs="Arial"/>
          <w:sz w:val="24"/>
          <w:szCs w:val="24"/>
        </w:rPr>
      </w:pPr>
      <w:r w:rsidRPr="000B511B">
        <w:rPr>
          <w:rFonts w:ascii="Arial" w:hAnsi="Arial" w:cs="Arial"/>
          <w:sz w:val="24"/>
          <w:szCs w:val="24"/>
        </w:rPr>
        <w:t>Cuando surgen nuevas empresas, produce que la empresa Construcciones Hermanos Porras se realce de la competencia, ya que posee más tiempo de existencia en el mercado y una mayor trayectoria.</w:t>
      </w:r>
    </w:p>
    <w:p w:rsidR="00B7435A" w:rsidRPr="000B511B" w:rsidRDefault="00B7435A" w:rsidP="00D3709D">
      <w:pPr>
        <w:pStyle w:val="Ttulo3"/>
        <w:spacing w:after="240"/>
        <w:rPr>
          <w:rFonts w:ascii="Arial" w:hAnsi="Arial" w:cs="Arial"/>
          <w:color w:val="auto"/>
          <w:sz w:val="24"/>
          <w:szCs w:val="24"/>
        </w:rPr>
      </w:pPr>
      <w:bookmarkStart w:id="61" w:name="_Toc398070262"/>
      <w:r w:rsidRPr="000B511B">
        <w:rPr>
          <w:rFonts w:ascii="Arial" w:hAnsi="Arial" w:cs="Arial"/>
          <w:color w:val="auto"/>
          <w:sz w:val="24"/>
          <w:szCs w:val="24"/>
        </w:rPr>
        <w:t>4.2.3. Objetivo N°3</w:t>
      </w:r>
      <w:bookmarkEnd w:id="61"/>
    </w:p>
    <w:p w:rsidR="00B7435A" w:rsidRPr="000B511B" w:rsidRDefault="00B7435A" w:rsidP="00D3709D">
      <w:pPr>
        <w:autoSpaceDE w:val="0"/>
        <w:autoSpaceDN w:val="0"/>
        <w:adjustRightInd w:val="0"/>
        <w:spacing w:after="240" w:line="360" w:lineRule="auto"/>
        <w:ind w:firstLine="708"/>
        <w:jc w:val="both"/>
        <w:rPr>
          <w:rFonts w:ascii="Arial" w:hAnsi="Arial" w:cs="Arial"/>
          <w:sz w:val="24"/>
          <w:szCs w:val="24"/>
        </w:rPr>
      </w:pPr>
      <w:r w:rsidRPr="000B511B">
        <w:rPr>
          <w:rFonts w:ascii="Arial" w:hAnsi="Arial" w:cs="Arial"/>
          <w:sz w:val="24"/>
          <w:szCs w:val="24"/>
        </w:rPr>
        <w:t xml:space="preserve">Meta: Mejorar directamente los rendimientos de la empresa, utilizando los instrumentos financieros que ayuden a la estructura financiera </w:t>
      </w:r>
      <w:r w:rsidR="009A0BBB" w:rsidRPr="000B511B">
        <w:rPr>
          <w:rFonts w:ascii="Arial" w:hAnsi="Arial" w:cs="Arial"/>
          <w:sz w:val="24"/>
          <w:szCs w:val="24"/>
        </w:rPr>
        <w:t>ó</w:t>
      </w:r>
      <w:r w:rsidRPr="000B511B">
        <w:rPr>
          <w:rFonts w:ascii="Arial" w:hAnsi="Arial" w:cs="Arial"/>
          <w:sz w:val="24"/>
          <w:szCs w:val="24"/>
        </w:rPr>
        <w:t xml:space="preserve">ptima. El conocimiento de los socios que la estructura financiera </w:t>
      </w:r>
      <w:r w:rsidR="009A0BBB" w:rsidRPr="000B511B">
        <w:rPr>
          <w:rFonts w:ascii="Arial" w:hAnsi="Arial" w:cs="Arial"/>
          <w:sz w:val="24"/>
          <w:szCs w:val="24"/>
        </w:rPr>
        <w:t>ó</w:t>
      </w:r>
      <w:r w:rsidRPr="000B511B">
        <w:rPr>
          <w:rFonts w:ascii="Arial" w:hAnsi="Arial" w:cs="Arial"/>
          <w:sz w:val="24"/>
          <w:szCs w:val="24"/>
        </w:rPr>
        <w:t>ptima ayuda a bajar costos y aumentar rentabilidades.</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lastRenderedPageBreak/>
        <w:t>En este caso</w:t>
      </w:r>
      <w:r w:rsidR="009A0BBB" w:rsidRPr="000B511B">
        <w:rPr>
          <w:rFonts w:ascii="Arial" w:eastAsia="Calibri" w:hAnsi="Arial" w:cs="Arial"/>
          <w:sz w:val="24"/>
          <w:szCs w:val="24"/>
        </w:rPr>
        <w:t>,</w:t>
      </w:r>
      <w:r w:rsidRPr="000B511B">
        <w:rPr>
          <w:rFonts w:ascii="Arial" w:eastAsia="Calibri" w:hAnsi="Arial" w:cs="Arial"/>
          <w:sz w:val="24"/>
          <w:szCs w:val="24"/>
        </w:rPr>
        <w:t xml:space="preserve"> los socios está</w:t>
      </w:r>
      <w:r w:rsidR="009A0BBB" w:rsidRPr="000B511B">
        <w:rPr>
          <w:rFonts w:ascii="Arial" w:eastAsia="Calibri" w:hAnsi="Arial" w:cs="Arial"/>
          <w:sz w:val="24"/>
          <w:szCs w:val="24"/>
        </w:rPr>
        <w:t>n</w:t>
      </w:r>
      <w:r w:rsidRPr="000B511B">
        <w:rPr>
          <w:rFonts w:ascii="Arial" w:eastAsia="Calibri" w:hAnsi="Arial" w:cs="Arial"/>
          <w:sz w:val="24"/>
          <w:szCs w:val="24"/>
        </w:rPr>
        <w:t xml:space="preserve"> aportando recursos propios para que la empresa tenga este dinero en disponibilidades en caso de que lo necesite, realmente todo inversionista tiene un costo capital, y si ellos justifican que es dinero para la empresa para darle liquidez, se debe a que las cosas las han hecho sin bases para tomar decisiones.</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Todos los inversionistas tienen un costo de oportunidad que se debe aquellos proyectos que están dejando de hacer por tener el dinero invertido en otro lugar o proyecto, por lo que este rendimiento debe ser pagado al inversionista.</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Los inversionistas solo están cubriendo gran parte de las disponibilidades, también están cubriendo con capital propio los activos fijos de la empresa a un 100%, evitando que sea parcialmente con pasivo a largo plazo.</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 xml:space="preserve">El rendimiento que pueden tener los accionistas invirtiendo el capital en otros activos o proyectos, y apalancándose un poco más financieramente va a ser más rentable para ellos que tratar que cubrir todos los gastos con capital propio.   </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 xml:space="preserve">La estructura financiera pretende separar todas aquellas cuentas más y menos exigibles contra aquellas que poseen más y menos liquidez, </w:t>
      </w:r>
      <w:r w:rsidR="009A0BBB" w:rsidRPr="000B511B">
        <w:rPr>
          <w:rFonts w:ascii="Arial" w:eastAsia="Calibri" w:hAnsi="Arial" w:cs="Arial"/>
          <w:sz w:val="24"/>
          <w:szCs w:val="24"/>
        </w:rPr>
        <w:t>para</w:t>
      </w:r>
      <w:r w:rsidRPr="000B511B">
        <w:rPr>
          <w:rFonts w:ascii="Arial" w:eastAsia="Calibri" w:hAnsi="Arial" w:cs="Arial"/>
          <w:sz w:val="24"/>
          <w:szCs w:val="24"/>
        </w:rPr>
        <w:t xml:space="preserve"> que los más líquidos como el efectivo cubran aquellas más exigibles como las deudas a corto plazo.</w:t>
      </w:r>
    </w:p>
    <w:p w:rsidR="00B7435A" w:rsidRPr="000B511B" w:rsidRDefault="00B7435A" w:rsidP="00D3709D">
      <w:pPr>
        <w:autoSpaceDE w:val="0"/>
        <w:autoSpaceDN w:val="0"/>
        <w:adjustRightInd w:val="0"/>
        <w:spacing w:after="240" w:line="360" w:lineRule="auto"/>
        <w:ind w:firstLine="708"/>
        <w:jc w:val="both"/>
        <w:rPr>
          <w:rFonts w:ascii="Arial" w:eastAsia="Calibri" w:hAnsi="Arial" w:cs="Arial"/>
          <w:sz w:val="24"/>
          <w:szCs w:val="24"/>
        </w:rPr>
      </w:pPr>
      <w:r w:rsidRPr="000B511B">
        <w:rPr>
          <w:rFonts w:ascii="Arial" w:eastAsia="Calibri" w:hAnsi="Arial" w:cs="Arial"/>
          <w:sz w:val="24"/>
          <w:szCs w:val="24"/>
        </w:rPr>
        <w:t xml:space="preserve">Se observa en la empresa Construcciones </w:t>
      </w:r>
      <w:r w:rsidR="006B4ED7" w:rsidRPr="000B511B">
        <w:rPr>
          <w:rFonts w:ascii="Arial" w:eastAsia="Calibri" w:hAnsi="Arial" w:cs="Arial"/>
          <w:sz w:val="24"/>
          <w:szCs w:val="24"/>
        </w:rPr>
        <w:t>Hermanos Porras, S.A.,</w:t>
      </w:r>
      <w:r w:rsidRPr="000B511B">
        <w:rPr>
          <w:rFonts w:ascii="Arial" w:eastAsia="Calibri" w:hAnsi="Arial" w:cs="Arial"/>
          <w:sz w:val="24"/>
          <w:szCs w:val="24"/>
        </w:rPr>
        <w:t xml:space="preserve"> que la cantidad de efectivo que posee en arras es el suficiente para que pueda cancelar todas las deudas a corto y largo plazo, y dejando sin sentido el apalancamiento.</w:t>
      </w:r>
    </w:p>
    <w:p w:rsidR="00B7435A" w:rsidRPr="000B511B" w:rsidRDefault="00B7435A" w:rsidP="00D3709D">
      <w:pPr>
        <w:autoSpaceDE w:val="0"/>
        <w:autoSpaceDN w:val="0"/>
        <w:adjustRightInd w:val="0"/>
        <w:spacing w:after="240" w:line="360" w:lineRule="auto"/>
        <w:ind w:firstLine="360"/>
        <w:jc w:val="both"/>
        <w:rPr>
          <w:rFonts w:ascii="Arial" w:eastAsia="Calibri" w:hAnsi="Arial" w:cs="Arial"/>
          <w:sz w:val="24"/>
          <w:szCs w:val="24"/>
        </w:rPr>
      </w:pPr>
      <w:r w:rsidRPr="000B511B">
        <w:rPr>
          <w:rFonts w:ascii="Arial" w:eastAsia="Calibri" w:hAnsi="Arial" w:cs="Arial"/>
          <w:sz w:val="24"/>
          <w:szCs w:val="24"/>
        </w:rPr>
        <w:t>Es como que los socios tan solo no quisieran tener el dinero en sus cuentas de ahorro y lo aportan a la empresa para que esta tenga un respaldo económico, en el cual les garantice la solidez financiera.</w:t>
      </w:r>
    </w:p>
    <w:p w:rsidR="00B7435A" w:rsidRPr="000B511B" w:rsidRDefault="00B7435A" w:rsidP="00540241">
      <w:pPr>
        <w:autoSpaceDE w:val="0"/>
        <w:autoSpaceDN w:val="0"/>
        <w:adjustRightInd w:val="0"/>
        <w:spacing w:after="240" w:line="360" w:lineRule="auto"/>
        <w:jc w:val="both"/>
        <w:rPr>
          <w:rFonts w:ascii="Arial" w:eastAsia="Calibri" w:hAnsi="Arial" w:cs="Arial"/>
          <w:sz w:val="24"/>
          <w:szCs w:val="24"/>
        </w:rPr>
      </w:pPr>
    </w:p>
    <w:p w:rsidR="00B7435A" w:rsidRPr="000B511B" w:rsidRDefault="00CA00DA" w:rsidP="00540241">
      <w:pPr>
        <w:autoSpaceDE w:val="0"/>
        <w:autoSpaceDN w:val="0"/>
        <w:adjustRightInd w:val="0"/>
        <w:spacing w:after="240" w:line="360" w:lineRule="auto"/>
        <w:ind w:left="360"/>
        <w:jc w:val="center"/>
        <w:rPr>
          <w:rFonts w:ascii="Arial" w:hAnsi="Arial" w:cs="Arial"/>
          <w:b/>
          <w:sz w:val="24"/>
          <w:szCs w:val="24"/>
        </w:rPr>
      </w:pPr>
      <w:r>
        <w:rPr>
          <w:rFonts w:ascii="Arial" w:hAnsi="Arial" w:cs="Arial"/>
          <w:b/>
          <w:noProof/>
          <w:sz w:val="24"/>
          <w:szCs w:val="24"/>
          <w:lang w:eastAsia="es-CR"/>
        </w:rPr>
        <w:lastRenderedPageBreak/>
        <mc:AlternateContent>
          <mc:Choice Requires="wps">
            <w:drawing>
              <wp:anchor distT="4294967295" distB="4294967295" distL="114300" distR="114300" simplePos="0" relativeHeight="251662336" behindDoc="0" locked="0" layoutInCell="1" allowOverlap="1">
                <wp:simplePos x="0" y="0"/>
                <wp:positionH relativeFrom="column">
                  <wp:posOffset>1358265</wp:posOffset>
                </wp:positionH>
                <wp:positionV relativeFrom="paragraph">
                  <wp:posOffset>2708274</wp:posOffset>
                </wp:positionV>
                <wp:extent cx="4277995" cy="0"/>
                <wp:effectExtent l="0" t="19050" r="27305" b="19050"/>
                <wp:wrapNone/>
                <wp:docPr id="3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77995" cy="0"/>
                        </a:xfrm>
                        <a:prstGeom prst="straightConnector1">
                          <a:avLst/>
                        </a:prstGeom>
                        <a:noFill/>
                        <a:ln w="38100">
                          <a:solidFill>
                            <a:srgbClr val="FF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BE6E3E" id="AutoShape 3" o:spid="_x0000_s1026" type="#_x0000_t32" style="position:absolute;margin-left:106.95pt;margin-top:213.25pt;width:336.8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" strokecolor="red" strokeweight="3pt">
                <v:stroke dashstyle="longDash"/>
              </v:shape>
            </w:pict>
          </mc:Fallback>
        </mc:AlternateContent>
      </w:r>
      <w:r w:rsidR="00854F86">
        <w:rPr>
          <w:rFonts w:ascii="Arial" w:hAnsi="Arial" w:cs="Arial"/>
          <w:b/>
          <w:sz w:val="24"/>
          <w:szCs w:val="24"/>
        </w:rPr>
        <w:t>Gráfico 11:</w:t>
      </w:r>
      <w:r w:rsidR="00B7435A" w:rsidRPr="000B511B">
        <w:rPr>
          <w:rFonts w:ascii="Arial" w:hAnsi="Arial" w:cs="Arial"/>
          <w:b/>
          <w:sz w:val="24"/>
          <w:szCs w:val="24"/>
        </w:rPr>
        <w:t xml:space="preserve"> Estructura financiera de </w:t>
      </w:r>
      <w:r w:rsidR="00B7435A" w:rsidRPr="000B511B">
        <w:rPr>
          <w:rFonts w:ascii="Arial" w:hAnsi="Arial" w:cs="Arial"/>
          <w:b/>
          <w:bCs/>
          <w:sz w:val="24"/>
          <w:szCs w:val="24"/>
        </w:rPr>
        <w:t xml:space="preserve">Construcciones </w:t>
      </w:r>
      <w:r w:rsidR="006B4ED7" w:rsidRPr="000B511B">
        <w:rPr>
          <w:rFonts w:ascii="Arial" w:hAnsi="Arial" w:cs="Arial"/>
          <w:b/>
          <w:bCs/>
          <w:sz w:val="24"/>
          <w:szCs w:val="24"/>
        </w:rPr>
        <w:t>Hermanos Porras, S.A.,</w:t>
      </w:r>
      <w:r w:rsidR="00B7435A" w:rsidRPr="000B511B">
        <w:rPr>
          <w:rFonts w:ascii="Arial" w:hAnsi="Arial" w:cs="Arial"/>
          <w:b/>
          <w:bCs/>
          <w:sz w:val="24"/>
          <w:szCs w:val="24"/>
        </w:rPr>
        <w:t xml:space="preserve"> </w:t>
      </w:r>
      <w:r w:rsidR="00B7435A" w:rsidRPr="000B511B">
        <w:rPr>
          <w:rFonts w:ascii="Arial" w:hAnsi="Arial" w:cs="Arial"/>
          <w:b/>
          <w:sz w:val="24"/>
          <w:szCs w:val="24"/>
        </w:rPr>
        <w:t>del año 2013</w:t>
      </w:r>
      <w:r w:rsidR="00B7435A" w:rsidRPr="000B511B">
        <w:rPr>
          <w:rFonts w:ascii="Arial" w:eastAsia="Calibri" w:hAnsi="Arial" w:cs="Arial"/>
          <w:noProof/>
          <w:sz w:val="24"/>
          <w:szCs w:val="24"/>
          <w:lang w:eastAsia="es-CR"/>
        </w:rPr>
        <w:drawing>
          <wp:inline distT="0" distB="0" distL="0" distR="0" wp14:anchorId="048115C9" wp14:editId="672D81CE">
            <wp:extent cx="5612130" cy="3650615"/>
            <wp:effectExtent l="19050" t="0" r="26670" b="6985"/>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B7435A" w:rsidRPr="000B511B" w:rsidRDefault="00854F86" w:rsidP="00540241">
      <w:pPr>
        <w:spacing w:line="360" w:lineRule="auto"/>
        <w:jc w:val="both"/>
        <w:rPr>
          <w:rFonts w:ascii="Arial" w:hAnsi="Arial" w:cs="Arial"/>
          <w:sz w:val="24"/>
          <w:szCs w:val="24"/>
        </w:rPr>
      </w:pPr>
      <w:r>
        <w:rPr>
          <w:rFonts w:ascii="Arial" w:hAnsi="Arial" w:cs="Arial"/>
          <w:sz w:val="24"/>
          <w:szCs w:val="24"/>
        </w:rPr>
        <w:t>Fuente: Elaboración Propia</w:t>
      </w:r>
    </w:p>
    <w:p w:rsidR="008E525D" w:rsidRPr="000B511B" w:rsidRDefault="00B7435A" w:rsidP="00D3709D">
      <w:pPr>
        <w:spacing w:line="360" w:lineRule="auto"/>
        <w:ind w:firstLine="708"/>
        <w:jc w:val="both"/>
        <w:rPr>
          <w:rFonts w:ascii="Arial" w:hAnsi="Arial" w:cs="Arial"/>
          <w:sz w:val="24"/>
          <w:szCs w:val="24"/>
        </w:rPr>
      </w:pPr>
      <w:r w:rsidRPr="000B511B">
        <w:rPr>
          <w:rFonts w:ascii="Arial" w:hAnsi="Arial" w:cs="Arial"/>
          <w:sz w:val="24"/>
          <w:szCs w:val="24"/>
        </w:rPr>
        <w:t>Un aumento de apalancamiento operativo hace que la empresa logre aumentar las cuentas por pagar y disminuir las cuentas por cobrar, logrando que el capital contable financiero sea negativo, provocando que sean los proveedores los encargados de cubrir ese dinero.</w:t>
      </w:r>
    </w:p>
    <w:p w:rsidR="00B7435A" w:rsidRPr="000B511B" w:rsidRDefault="00B7435A" w:rsidP="00D3709D">
      <w:pPr>
        <w:spacing w:line="360" w:lineRule="auto"/>
        <w:ind w:firstLine="708"/>
        <w:jc w:val="both"/>
        <w:rPr>
          <w:rFonts w:ascii="Arial" w:hAnsi="Arial" w:cs="Arial"/>
          <w:sz w:val="24"/>
          <w:szCs w:val="24"/>
        </w:rPr>
      </w:pPr>
      <w:r w:rsidRPr="000B511B">
        <w:rPr>
          <w:rFonts w:ascii="Arial" w:hAnsi="Arial" w:cs="Arial"/>
          <w:sz w:val="24"/>
          <w:szCs w:val="24"/>
        </w:rPr>
        <w:t xml:space="preserve">Por ser una empresa que realiza compras considerables mensualmente, puede utilizar el poder de negociación para aumentar los plazos promedios de pago y aumentar los descuentos que realizan a las facturas </w:t>
      </w:r>
      <w:r w:rsidR="00473A1B" w:rsidRPr="000B511B">
        <w:rPr>
          <w:rFonts w:ascii="Arial" w:hAnsi="Arial" w:cs="Arial"/>
          <w:sz w:val="24"/>
          <w:szCs w:val="24"/>
        </w:rPr>
        <w:t xml:space="preserve">de </w:t>
      </w:r>
      <w:r w:rsidRPr="000B511B">
        <w:rPr>
          <w:rFonts w:ascii="Arial" w:hAnsi="Arial" w:cs="Arial"/>
          <w:sz w:val="24"/>
          <w:szCs w:val="24"/>
        </w:rPr>
        <w:t>compra.</w:t>
      </w:r>
    </w:p>
    <w:p w:rsidR="00B7435A" w:rsidRPr="000B511B" w:rsidRDefault="00B7435A" w:rsidP="00D3709D">
      <w:pPr>
        <w:spacing w:line="360" w:lineRule="auto"/>
        <w:ind w:firstLine="708"/>
        <w:jc w:val="both"/>
        <w:rPr>
          <w:rFonts w:ascii="Arial" w:hAnsi="Arial" w:cs="Arial"/>
          <w:sz w:val="24"/>
          <w:szCs w:val="24"/>
        </w:rPr>
      </w:pPr>
      <w:r w:rsidRPr="000B511B">
        <w:rPr>
          <w:rFonts w:ascii="Arial" w:hAnsi="Arial" w:cs="Arial"/>
          <w:sz w:val="24"/>
          <w:szCs w:val="24"/>
        </w:rPr>
        <w:t>Quedando la estructura financiera de la siguiente manera, y no como actualmente se tiene que es una empresa con una solidez excesiva</w:t>
      </w:r>
      <w:r w:rsidR="00473A1B" w:rsidRPr="000B511B">
        <w:rPr>
          <w:rFonts w:ascii="Arial" w:hAnsi="Arial" w:cs="Arial"/>
          <w:sz w:val="24"/>
          <w:szCs w:val="24"/>
        </w:rPr>
        <w:t>,</w:t>
      </w:r>
      <w:r w:rsidRPr="000B511B">
        <w:rPr>
          <w:rFonts w:ascii="Arial" w:hAnsi="Arial" w:cs="Arial"/>
          <w:sz w:val="24"/>
          <w:szCs w:val="24"/>
        </w:rPr>
        <w:t xml:space="preserve"> pero que</w:t>
      </w:r>
      <w:r w:rsidR="00473A1B" w:rsidRPr="000B511B">
        <w:rPr>
          <w:rFonts w:ascii="Arial" w:hAnsi="Arial" w:cs="Arial"/>
          <w:sz w:val="24"/>
          <w:szCs w:val="24"/>
        </w:rPr>
        <w:t>,</w:t>
      </w:r>
      <w:r w:rsidRPr="000B511B">
        <w:rPr>
          <w:rFonts w:ascii="Arial" w:hAnsi="Arial" w:cs="Arial"/>
          <w:sz w:val="24"/>
          <w:szCs w:val="24"/>
        </w:rPr>
        <w:t xml:space="preserve"> a la vez</w:t>
      </w:r>
      <w:r w:rsidR="00473A1B" w:rsidRPr="000B511B">
        <w:rPr>
          <w:rFonts w:ascii="Arial" w:hAnsi="Arial" w:cs="Arial"/>
          <w:sz w:val="24"/>
          <w:szCs w:val="24"/>
        </w:rPr>
        <w:t>,</w:t>
      </w:r>
      <w:r w:rsidRPr="000B511B">
        <w:rPr>
          <w:rFonts w:ascii="Arial" w:hAnsi="Arial" w:cs="Arial"/>
          <w:sz w:val="24"/>
          <w:szCs w:val="24"/>
        </w:rPr>
        <w:t xml:space="preserve"> es poco rentable por la alta inversión que posee.</w:t>
      </w:r>
    </w:p>
    <w:p w:rsidR="00B7435A" w:rsidRPr="000B511B" w:rsidRDefault="00B7435A" w:rsidP="00540241">
      <w:pPr>
        <w:spacing w:line="360" w:lineRule="auto"/>
        <w:jc w:val="both"/>
        <w:rPr>
          <w:rFonts w:ascii="Arial" w:hAnsi="Arial" w:cs="Arial"/>
          <w:sz w:val="24"/>
          <w:szCs w:val="24"/>
        </w:rPr>
      </w:pPr>
    </w:p>
    <w:p w:rsidR="00B7435A" w:rsidRPr="000B511B" w:rsidRDefault="00B7435A" w:rsidP="00854F86">
      <w:pPr>
        <w:spacing w:line="360" w:lineRule="auto"/>
        <w:jc w:val="center"/>
        <w:rPr>
          <w:rFonts w:ascii="Arial" w:hAnsi="Arial" w:cs="Arial"/>
          <w:sz w:val="24"/>
          <w:szCs w:val="24"/>
        </w:rPr>
      </w:pPr>
      <w:r w:rsidRPr="000B511B">
        <w:rPr>
          <w:rFonts w:ascii="Arial" w:hAnsi="Arial" w:cs="Arial"/>
          <w:noProof/>
          <w:sz w:val="24"/>
          <w:szCs w:val="24"/>
          <w:lang w:eastAsia="es-CR"/>
        </w:rPr>
        <w:lastRenderedPageBreak/>
        <w:drawing>
          <wp:inline distT="0" distB="0" distL="0" distR="0" wp14:anchorId="57D9A81B" wp14:editId="5412FFB4">
            <wp:extent cx="2354748" cy="1346079"/>
            <wp:effectExtent l="19050" t="0" r="7452"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srcRect l="27780" t="37158" r="30275" b="20207"/>
                    <a:stretch>
                      <a:fillRect/>
                    </a:stretch>
                  </pic:blipFill>
                  <pic:spPr bwMode="auto">
                    <a:xfrm>
                      <a:off x="0" y="0"/>
                      <a:ext cx="2354748" cy="1346079"/>
                    </a:xfrm>
                    <a:prstGeom prst="rect">
                      <a:avLst/>
                    </a:prstGeom>
                    <a:noFill/>
                    <a:ln w="9525">
                      <a:noFill/>
                      <a:miter lim="800000"/>
                      <a:headEnd/>
                      <a:tailEnd/>
                    </a:ln>
                  </pic:spPr>
                </pic:pic>
              </a:graphicData>
            </a:graphic>
          </wp:inline>
        </w:drawing>
      </w:r>
    </w:p>
    <w:p w:rsidR="00B7435A" w:rsidRPr="000B511B" w:rsidRDefault="00B7435A" w:rsidP="00D3709D">
      <w:pPr>
        <w:spacing w:line="360" w:lineRule="auto"/>
        <w:ind w:firstLine="708"/>
        <w:jc w:val="both"/>
        <w:rPr>
          <w:rFonts w:ascii="Arial" w:hAnsi="Arial" w:cs="Arial"/>
          <w:sz w:val="24"/>
          <w:szCs w:val="24"/>
        </w:rPr>
      </w:pPr>
      <w:r w:rsidRPr="000B511B">
        <w:rPr>
          <w:rFonts w:ascii="Arial" w:hAnsi="Arial" w:cs="Arial"/>
          <w:sz w:val="24"/>
          <w:szCs w:val="24"/>
        </w:rPr>
        <w:t>Un aumento de apalancamiento financiero hace que las rentabilidades de los socios sean mayores, logrando que tengan menos dinero invertido con una generación de flujos de efectivo más alta.</w:t>
      </w:r>
    </w:p>
    <w:p w:rsidR="00B7435A" w:rsidRPr="000B511B" w:rsidRDefault="00B7435A" w:rsidP="00D3709D">
      <w:pPr>
        <w:spacing w:line="360" w:lineRule="auto"/>
        <w:ind w:firstLine="708"/>
        <w:jc w:val="both"/>
        <w:rPr>
          <w:rFonts w:ascii="Arial" w:hAnsi="Arial" w:cs="Arial"/>
          <w:sz w:val="24"/>
          <w:szCs w:val="24"/>
        </w:rPr>
      </w:pPr>
      <w:r w:rsidRPr="000B511B">
        <w:rPr>
          <w:rFonts w:ascii="Arial" w:hAnsi="Arial" w:cs="Arial"/>
          <w:sz w:val="24"/>
          <w:szCs w:val="24"/>
        </w:rPr>
        <w:t>Se aumentan los pasivos a largo plazo, por medio de hipotecas en activos fijos que la empresa posee, quedando dinero disponible para devolverle a los socios de tal manera que puedan hacer otro negocio o expandir este.</w:t>
      </w:r>
    </w:p>
    <w:p w:rsidR="00B7435A" w:rsidRPr="000B511B" w:rsidRDefault="00B7435A" w:rsidP="00540241">
      <w:pPr>
        <w:spacing w:line="360" w:lineRule="auto"/>
        <w:rPr>
          <w:rFonts w:ascii="Arial" w:hAnsi="Arial" w:cs="Arial"/>
          <w:sz w:val="24"/>
          <w:szCs w:val="24"/>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B7435A" w:rsidRDefault="00B7435A"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854F86" w:rsidRDefault="00854F86" w:rsidP="00540241">
      <w:pPr>
        <w:spacing w:line="360" w:lineRule="auto"/>
        <w:rPr>
          <w:rFonts w:ascii="Arial" w:hAnsi="Arial" w:cs="Arial"/>
          <w:b/>
          <w:sz w:val="24"/>
          <w:szCs w:val="24"/>
        </w:rPr>
      </w:pPr>
    </w:p>
    <w:p w:rsidR="00B7435A" w:rsidRPr="000B511B" w:rsidRDefault="00B7435A" w:rsidP="00D3709D">
      <w:pPr>
        <w:pStyle w:val="Ttulo1"/>
        <w:rPr>
          <w:rFonts w:ascii="Arial" w:hAnsi="Arial" w:cs="Arial"/>
          <w:b/>
          <w:color w:val="auto"/>
          <w:sz w:val="24"/>
          <w:szCs w:val="24"/>
        </w:rPr>
      </w:pPr>
      <w:bookmarkStart w:id="62" w:name="_Toc398070263"/>
      <w:r w:rsidRPr="000B511B">
        <w:rPr>
          <w:rFonts w:ascii="Arial" w:hAnsi="Arial" w:cs="Arial"/>
          <w:b/>
          <w:color w:val="auto"/>
          <w:sz w:val="24"/>
          <w:szCs w:val="24"/>
        </w:rPr>
        <w:lastRenderedPageBreak/>
        <w:t>Capítulo V</w:t>
      </w:r>
      <w:bookmarkEnd w:id="62"/>
    </w:p>
    <w:p w:rsidR="00B7435A" w:rsidRPr="000B511B" w:rsidRDefault="00B7435A" w:rsidP="00D3709D">
      <w:pPr>
        <w:pStyle w:val="Ttulo1"/>
        <w:jc w:val="both"/>
        <w:rPr>
          <w:rFonts w:ascii="Arial" w:hAnsi="Arial" w:cs="Arial"/>
          <w:b/>
          <w:color w:val="auto"/>
          <w:sz w:val="24"/>
          <w:szCs w:val="24"/>
        </w:rPr>
      </w:pPr>
      <w:bookmarkStart w:id="63" w:name="_Toc333490895"/>
      <w:bookmarkStart w:id="64" w:name="_Toc398070264"/>
      <w:r w:rsidRPr="000B511B">
        <w:rPr>
          <w:rFonts w:ascii="Arial" w:hAnsi="Arial" w:cs="Arial"/>
          <w:b/>
          <w:color w:val="auto"/>
          <w:sz w:val="24"/>
          <w:szCs w:val="24"/>
        </w:rPr>
        <w:t xml:space="preserve">Conclusiones y recomendaciones de la Investigación realizada para la empresa en la valoración financiera de la Empresa Construcciones </w:t>
      </w:r>
      <w:r w:rsidR="006B4ED7" w:rsidRPr="000B511B">
        <w:rPr>
          <w:rFonts w:ascii="Arial" w:hAnsi="Arial" w:cs="Arial"/>
          <w:b/>
          <w:color w:val="auto"/>
          <w:sz w:val="24"/>
          <w:szCs w:val="24"/>
        </w:rPr>
        <w:t>Hermanos Porras, S.A.</w:t>
      </w:r>
      <w:bookmarkEnd w:id="64"/>
    </w:p>
    <w:p w:rsidR="00B7435A" w:rsidRPr="000B511B" w:rsidRDefault="00B7435A" w:rsidP="00540241">
      <w:pPr>
        <w:pStyle w:val="Ttulo2"/>
        <w:spacing w:before="0" w:line="360" w:lineRule="auto"/>
        <w:jc w:val="both"/>
        <w:rPr>
          <w:rFonts w:ascii="Arial" w:hAnsi="Arial" w:cs="Arial"/>
          <w:color w:val="auto"/>
          <w:sz w:val="24"/>
          <w:szCs w:val="24"/>
        </w:rPr>
      </w:pPr>
    </w:p>
    <w:p w:rsidR="00B7435A" w:rsidRPr="000B511B" w:rsidRDefault="00B7435A" w:rsidP="00D3709D">
      <w:pPr>
        <w:pStyle w:val="Ttulo2"/>
        <w:rPr>
          <w:rFonts w:ascii="Arial" w:hAnsi="Arial" w:cs="Arial"/>
          <w:color w:val="auto"/>
          <w:sz w:val="24"/>
          <w:szCs w:val="24"/>
        </w:rPr>
      </w:pPr>
      <w:bookmarkStart w:id="65" w:name="_Toc398070265"/>
      <w:r w:rsidRPr="000B511B">
        <w:rPr>
          <w:rFonts w:ascii="Arial" w:hAnsi="Arial" w:cs="Arial"/>
          <w:color w:val="auto"/>
          <w:sz w:val="24"/>
          <w:szCs w:val="24"/>
        </w:rPr>
        <w:t>5.1. Conclusiones</w:t>
      </w:r>
      <w:bookmarkEnd w:id="63"/>
      <w:bookmarkEnd w:id="65"/>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La empresa posee la estructura financiera que para los socios les parece idóneo, dejando de lado los análisis para determinar lo más conveniente en cuanto a decisiones de inversión.</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Para el año 2011 la empresa, dejo muy de lado el financiamiento a corto plazo con proveedores, y se refugió en los pasivos a corto plazo que aporto uno de los socios, sin embargo al pasar los años la empresa ha entendido</w:t>
      </w:r>
      <w:r w:rsidR="00473A1B" w:rsidRPr="000B511B">
        <w:rPr>
          <w:rFonts w:ascii="Arial" w:hAnsi="Arial" w:cs="Arial"/>
          <w:sz w:val="24"/>
          <w:szCs w:val="24"/>
        </w:rPr>
        <w:t xml:space="preserve"> de</w:t>
      </w:r>
      <w:r w:rsidRPr="000B511B">
        <w:rPr>
          <w:rFonts w:ascii="Arial" w:hAnsi="Arial" w:cs="Arial"/>
          <w:sz w:val="24"/>
          <w:szCs w:val="24"/>
        </w:rPr>
        <w:t xml:space="preserve"> que el financiamiento sin costo que les brindan los proveedores en los promedios de cobro son los mejores.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La empresa juega con una margen de pasivos a corto plazo muy bajo, y este margen es el que utiliza la empresa de capital de trabajo, como dato importante estas cuentas por pagar a corto plazo no tienen costo</w:t>
      </w:r>
      <w:r w:rsidR="00473A1B" w:rsidRPr="000B511B">
        <w:rPr>
          <w:rFonts w:ascii="Arial" w:hAnsi="Arial" w:cs="Arial"/>
          <w:sz w:val="24"/>
          <w:szCs w:val="24"/>
        </w:rPr>
        <w:t>,</w:t>
      </w:r>
      <w:r w:rsidRPr="000B511B">
        <w:rPr>
          <w:rFonts w:ascii="Arial" w:hAnsi="Arial" w:cs="Arial"/>
          <w:sz w:val="24"/>
          <w:szCs w:val="24"/>
        </w:rPr>
        <w:t xml:space="preserve"> porque son el financiamiento que les brindan las ferreterías por las compras elevadas de sus materiales para la construcción.</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Se determina que no existe un margen de utilidad establecido para los diferentes trabajos, licitaciones públicas o contratos privados, para poder proyectas las ganancias que se generan en la empresa en un futuro determinado.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lastRenderedPageBreak/>
        <w:t>La empresa posee precios altos</w:t>
      </w:r>
      <w:r w:rsidR="00473A1B" w:rsidRPr="000B511B">
        <w:rPr>
          <w:rFonts w:ascii="Arial" w:hAnsi="Arial" w:cs="Arial"/>
          <w:sz w:val="24"/>
          <w:szCs w:val="24"/>
        </w:rPr>
        <w:t>,</w:t>
      </w:r>
      <w:r w:rsidRPr="000B511B">
        <w:rPr>
          <w:rFonts w:ascii="Arial" w:hAnsi="Arial" w:cs="Arial"/>
          <w:sz w:val="24"/>
          <w:szCs w:val="24"/>
        </w:rPr>
        <w:t xml:space="preserve"> ya que tienen un criterio de calidad  en sus servicios, sin embargo los costos de la empresa son altos por tratar de mantener los estándares de calidad o incursionar en mercados</w:t>
      </w:r>
      <w:r w:rsidR="00473A1B" w:rsidRPr="000B511B">
        <w:rPr>
          <w:rFonts w:ascii="Arial" w:hAnsi="Arial" w:cs="Arial"/>
          <w:sz w:val="24"/>
          <w:szCs w:val="24"/>
        </w:rPr>
        <w:t>,</w:t>
      </w:r>
      <w:r w:rsidRPr="000B511B">
        <w:rPr>
          <w:rFonts w:ascii="Arial" w:hAnsi="Arial" w:cs="Arial"/>
          <w:sz w:val="24"/>
          <w:szCs w:val="24"/>
        </w:rPr>
        <w:t xml:space="preserve"> en los cuales no posee la suficiente maquinaria y equipo.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 xml:space="preserve">Provocando como consecuencia que sus márgenes de utilidad sean bajos con respecto a los de la competencia.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Cuando la empresa incursiona en mercados emergentes, como lo son aquellos mercados en los que se necesitan maquinaria pesada en los proyectos, hace que sus márgenes de utilidad disminuyan con respecto a la competencia.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Aunado a los costos están los inventarios</w:t>
      </w:r>
      <w:r w:rsidR="00473A1B" w:rsidRPr="000B511B">
        <w:rPr>
          <w:rFonts w:ascii="Arial" w:hAnsi="Arial" w:cs="Arial"/>
          <w:sz w:val="24"/>
          <w:szCs w:val="24"/>
        </w:rPr>
        <w:t>,</w:t>
      </w:r>
      <w:r w:rsidRPr="000B511B">
        <w:rPr>
          <w:rFonts w:ascii="Arial" w:hAnsi="Arial" w:cs="Arial"/>
          <w:sz w:val="24"/>
          <w:szCs w:val="24"/>
        </w:rPr>
        <w:t xml:space="preserve"> los cuales le generan en ocasiones no solo altos costos </w:t>
      </w:r>
      <w:proofErr w:type="spellStart"/>
      <w:r w:rsidRPr="000B511B">
        <w:rPr>
          <w:rFonts w:ascii="Arial" w:hAnsi="Arial" w:cs="Arial"/>
          <w:sz w:val="24"/>
          <w:szCs w:val="24"/>
        </w:rPr>
        <w:t>si no</w:t>
      </w:r>
      <w:proofErr w:type="spellEnd"/>
      <w:r w:rsidRPr="000B511B">
        <w:rPr>
          <w:rFonts w:ascii="Arial" w:hAnsi="Arial" w:cs="Arial"/>
          <w:sz w:val="24"/>
          <w:szCs w:val="24"/>
        </w:rPr>
        <w:t xml:space="preserve"> hasta pérdidas, se han implementados algunos controles, pero no han sido al 100% para tratar de minimizar al máximo los costos provocados por el mal manejo de </w:t>
      </w:r>
      <w:r w:rsidR="00473A1B" w:rsidRPr="000B511B">
        <w:rPr>
          <w:rFonts w:ascii="Arial" w:hAnsi="Arial" w:cs="Arial"/>
          <w:sz w:val="24"/>
          <w:szCs w:val="24"/>
        </w:rPr>
        <w:t xml:space="preserve">estos. </w:t>
      </w:r>
      <w:r w:rsidRPr="000B511B">
        <w:rPr>
          <w:rFonts w:ascii="Arial" w:hAnsi="Arial" w:cs="Arial"/>
          <w:sz w:val="24"/>
          <w:szCs w:val="24"/>
        </w:rPr>
        <w:t>El capital social no solo cubre los activos a largo plazo</w:t>
      </w:r>
      <w:r w:rsidR="00473A1B" w:rsidRPr="000B511B">
        <w:rPr>
          <w:rFonts w:ascii="Arial" w:hAnsi="Arial" w:cs="Arial"/>
          <w:sz w:val="24"/>
          <w:szCs w:val="24"/>
        </w:rPr>
        <w:t>, si</w:t>
      </w:r>
      <w:r w:rsidRPr="000B511B">
        <w:rPr>
          <w:rFonts w:ascii="Arial" w:hAnsi="Arial" w:cs="Arial"/>
          <w:sz w:val="24"/>
          <w:szCs w:val="24"/>
        </w:rPr>
        <w:t>no que aumentan, e incluso existen activos a</w:t>
      </w:r>
      <w:r w:rsidR="00473A1B" w:rsidRPr="000B511B">
        <w:rPr>
          <w:rFonts w:ascii="Arial" w:hAnsi="Arial" w:cs="Arial"/>
          <w:sz w:val="24"/>
          <w:szCs w:val="24"/>
        </w:rPr>
        <w:t xml:space="preserve"> </w:t>
      </w:r>
      <w:r w:rsidRPr="000B511B">
        <w:rPr>
          <w:rFonts w:ascii="Arial" w:hAnsi="Arial" w:cs="Arial"/>
          <w:sz w:val="24"/>
          <w:szCs w:val="24"/>
        </w:rPr>
        <w:t xml:space="preserve">corto plazo que son financiados por capital social, </w:t>
      </w:r>
      <w:r w:rsidR="00473A1B" w:rsidRPr="000B511B">
        <w:rPr>
          <w:rFonts w:ascii="Arial" w:hAnsi="Arial" w:cs="Arial"/>
          <w:sz w:val="24"/>
          <w:szCs w:val="24"/>
        </w:rPr>
        <w:t>por el</w:t>
      </w:r>
      <w:r w:rsidRPr="000B511B">
        <w:rPr>
          <w:rFonts w:ascii="Arial" w:hAnsi="Arial" w:cs="Arial"/>
          <w:sz w:val="24"/>
          <w:szCs w:val="24"/>
        </w:rPr>
        <w:t xml:space="preserve"> crecimiento tan acelerado que ha tenido la empresa y  los socios no se distribuyen utilidades.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Se determina que la empresa posee gran cantidad de activos no funcionales en la composición de la estructura financiera, como terrenos y edificios, y pocos activos funcionales como lo son maquinaria y equipo.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t xml:space="preserve">Se concluye que la empresa ha venido trabajando por un muy ven camino, </w:t>
      </w:r>
      <w:r w:rsidR="00473A1B" w:rsidRPr="000B511B">
        <w:rPr>
          <w:rFonts w:ascii="Arial" w:hAnsi="Arial" w:cs="Arial"/>
          <w:sz w:val="24"/>
          <w:szCs w:val="24"/>
        </w:rPr>
        <w:t>por</w:t>
      </w:r>
      <w:r w:rsidRPr="000B511B">
        <w:rPr>
          <w:rFonts w:ascii="Arial" w:hAnsi="Arial" w:cs="Arial"/>
          <w:sz w:val="24"/>
          <w:szCs w:val="24"/>
        </w:rPr>
        <w:t xml:space="preserve"> la utilización de apalancamientos financieros para el mejor desarrolla de las funciones.</w:t>
      </w:r>
    </w:p>
    <w:p w:rsidR="00B7435A" w:rsidRPr="000B511B" w:rsidRDefault="00B7435A" w:rsidP="00540241">
      <w:pPr>
        <w:pStyle w:val="Prrafodelista"/>
        <w:spacing w:line="360" w:lineRule="auto"/>
        <w:rPr>
          <w:rFonts w:ascii="Arial" w:hAnsi="Arial" w:cs="Arial"/>
          <w:sz w:val="24"/>
          <w:szCs w:val="24"/>
        </w:rPr>
      </w:pPr>
    </w:p>
    <w:p w:rsidR="00B7435A" w:rsidRPr="00094A03" w:rsidRDefault="00B7435A" w:rsidP="00540241">
      <w:pPr>
        <w:pStyle w:val="Prrafodelista"/>
        <w:numPr>
          <w:ilvl w:val="0"/>
          <w:numId w:val="15"/>
        </w:numPr>
        <w:spacing w:line="360" w:lineRule="auto"/>
        <w:contextualSpacing/>
        <w:jc w:val="both"/>
        <w:rPr>
          <w:rFonts w:ascii="Arial" w:hAnsi="Arial" w:cs="Arial"/>
          <w:sz w:val="24"/>
          <w:szCs w:val="24"/>
        </w:rPr>
      </w:pPr>
      <w:r w:rsidRPr="000B511B">
        <w:rPr>
          <w:rFonts w:ascii="Arial" w:hAnsi="Arial" w:cs="Arial"/>
          <w:sz w:val="24"/>
          <w:szCs w:val="24"/>
        </w:rPr>
        <w:lastRenderedPageBreak/>
        <w:t>La administración toma la iniciativa de aumentar la maquinaria y equipo, como una conclusión que a la llegaron luego de hacer una examen interno de la ubicación de empresa en el mercado.</w:t>
      </w:r>
    </w:p>
    <w:p w:rsidR="00B7435A" w:rsidRPr="000B511B" w:rsidRDefault="00B7435A" w:rsidP="00D3709D">
      <w:pPr>
        <w:pStyle w:val="Ttulo2"/>
        <w:rPr>
          <w:rFonts w:ascii="Arial" w:hAnsi="Arial" w:cs="Arial"/>
          <w:color w:val="auto"/>
          <w:sz w:val="24"/>
          <w:szCs w:val="24"/>
        </w:rPr>
      </w:pPr>
      <w:bookmarkStart w:id="66" w:name="_Toc398070266"/>
      <w:r w:rsidRPr="000B511B">
        <w:rPr>
          <w:rFonts w:ascii="Arial" w:hAnsi="Arial" w:cs="Arial"/>
          <w:color w:val="auto"/>
          <w:sz w:val="24"/>
          <w:szCs w:val="24"/>
        </w:rPr>
        <w:t>5.2. Recomendaciones</w:t>
      </w:r>
      <w:bookmarkEnd w:id="66"/>
    </w:p>
    <w:p w:rsidR="00B7435A" w:rsidRPr="000B511B" w:rsidRDefault="00B7435A" w:rsidP="00540241">
      <w:pPr>
        <w:pStyle w:val="Ttulo3"/>
        <w:spacing w:before="0" w:line="360" w:lineRule="auto"/>
        <w:jc w:val="both"/>
        <w:rPr>
          <w:rFonts w:ascii="Arial" w:hAnsi="Arial" w:cs="Arial"/>
          <w:bCs w:val="0"/>
          <w:color w:val="auto"/>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Se recomienda hacer en análisis de factibilidad para determinar qu</w:t>
      </w:r>
      <w:r w:rsidR="00473A1B" w:rsidRPr="000B511B">
        <w:rPr>
          <w:rFonts w:ascii="Arial" w:hAnsi="Arial" w:cs="Arial"/>
          <w:sz w:val="24"/>
          <w:szCs w:val="24"/>
        </w:rPr>
        <w:t>é</w:t>
      </w:r>
      <w:r w:rsidRPr="000B511B">
        <w:rPr>
          <w:rFonts w:ascii="Arial" w:hAnsi="Arial" w:cs="Arial"/>
          <w:sz w:val="24"/>
          <w:szCs w:val="24"/>
        </w:rPr>
        <w:t xml:space="preserve"> tan rentable puede ser tomar cada una de las decisiones que toma la administración para tener un panorama más claro de los beneficios de la empresa.</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Por lo general</w:t>
      </w:r>
      <w:r w:rsidR="00473A1B" w:rsidRPr="000B511B">
        <w:rPr>
          <w:rFonts w:ascii="Arial" w:hAnsi="Arial" w:cs="Arial"/>
          <w:sz w:val="24"/>
          <w:szCs w:val="24"/>
        </w:rPr>
        <w:t>,</w:t>
      </w:r>
      <w:r w:rsidRPr="000B511B">
        <w:rPr>
          <w:rFonts w:ascii="Arial" w:hAnsi="Arial" w:cs="Arial"/>
          <w:sz w:val="24"/>
          <w:szCs w:val="24"/>
        </w:rPr>
        <w:t xml:space="preserve"> los pasivos a corto plazo, son las cuentas con una tasa de interés más alta</w:t>
      </w:r>
      <w:r w:rsidR="00473A1B" w:rsidRPr="000B511B">
        <w:rPr>
          <w:rFonts w:ascii="Arial" w:hAnsi="Arial" w:cs="Arial"/>
          <w:sz w:val="24"/>
          <w:szCs w:val="24"/>
        </w:rPr>
        <w:t>,</w:t>
      </w:r>
      <w:r w:rsidRPr="000B511B">
        <w:rPr>
          <w:rFonts w:ascii="Arial" w:hAnsi="Arial" w:cs="Arial"/>
          <w:sz w:val="24"/>
          <w:szCs w:val="24"/>
        </w:rPr>
        <w:t xml:space="preserve"> pero en el caso de esta empresa, los pasivos a corto plazo son el capital de trabajo que posee.</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Por los que recomienda aumentar</w:t>
      </w:r>
      <w:r w:rsidR="00473A1B" w:rsidRPr="000B511B">
        <w:rPr>
          <w:rFonts w:ascii="Arial" w:hAnsi="Arial" w:cs="Arial"/>
          <w:sz w:val="24"/>
          <w:szCs w:val="24"/>
        </w:rPr>
        <w:t>se</w:t>
      </w:r>
      <w:r w:rsidRPr="000B511B">
        <w:rPr>
          <w:rFonts w:ascii="Arial" w:hAnsi="Arial" w:cs="Arial"/>
          <w:sz w:val="24"/>
          <w:szCs w:val="24"/>
        </w:rPr>
        <w:t xml:space="preserve"> al máximo estas cuentas, para trabajar con dinero sin costo, a pesar de que las exigibilidades son mayores porque tienen que cancelarse en un periodo más corto, a la empresa l</w:t>
      </w:r>
      <w:r w:rsidR="00473A1B" w:rsidRPr="000B511B">
        <w:rPr>
          <w:rFonts w:ascii="Arial" w:hAnsi="Arial" w:cs="Arial"/>
          <w:sz w:val="24"/>
          <w:szCs w:val="24"/>
        </w:rPr>
        <w:t>es hacen desembolsos conf</w:t>
      </w:r>
      <w:r w:rsidRPr="000B511B">
        <w:rPr>
          <w:rFonts w:ascii="Arial" w:hAnsi="Arial" w:cs="Arial"/>
          <w:sz w:val="24"/>
          <w:szCs w:val="24"/>
        </w:rPr>
        <w:t>orme van avanzando con la obra.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 xml:space="preserve">La estructura financiera óptima de las empresas es que sus pasivos a corto plazo sean como el 80% de sus activos a corto plazo, y en el caso de la empresa Construcciones </w:t>
      </w:r>
      <w:r w:rsidR="006B4ED7" w:rsidRPr="000B511B">
        <w:rPr>
          <w:rFonts w:ascii="Arial" w:hAnsi="Arial" w:cs="Arial"/>
          <w:sz w:val="24"/>
          <w:szCs w:val="24"/>
        </w:rPr>
        <w:t>Hermanos Porras, S.A.,</w:t>
      </w:r>
      <w:r w:rsidRPr="000B511B">
        <w:rPr>
          <w:rFonts w:ascii="Arial" w:hAnsi="Arial" w:cs="Arial"/>
          <w:sz w:val="24"/>
          <w:szCs w:val="24"/>
        </w:rPr>
        <w:t xml:space="preserve"> se encuentra con una holgura de más de cien millones de colones.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Realmente</w:t>
      </w:r>
      <w:r w:rsidR="00473A1B" w:rsidRPr="000B511B">
        <w:rPr>
          <w:rFonts w:ascii="Arial" w:hAnsi="Arial" w:cs="Arial"/>
          <w:sz w:val="24"/>
          <w:szCs w:val="24"/>
        </w:rPr>
        <w:t>,</w:t>
      </w:r>
      <w:r w:rsidRPr="000B511B">
        <w:rPr>
          <w:rFonts w:ascii="Arial" w:hAnsi="Arial" w:cs="Arial"/>
          <w:sz w:val="24"/>
          <w:szCs w:val="24"/>
        </w:rPr>
        <w:t xml:space="preserve"> la metodología tiene mucha coherencia, ya que en caso de existir algún contratiempo, la empresa puede tomar de sus activos a corto plazo para cubrirlos sin ningún inconveniente.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lastRenderedPageBreak/>
        <w:t>El poder de negociación es un concepto que lo pueden manejar únicamente aquellas empresas grandes, que manejan altas compras mensuales, que poseen buen record crediticio y que tienen activos que respondan en caso de sufrir alguna crisis imprevista.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No puede dejar</w:t>
      </w:r>
      <w:r w:rsidR="00473A1B" w:rsidRPr="000B511B">
        <w:rPr>
          <w:rFonts w:ascii="Arial" w:hAnsi="Arial" w:cs="Arial"/>
          <w:sz w:val="24"/>
          <w:szCs w:val="24"/>
        </w:rPr>
        <w:t>se</w:t>
      </w:r>
      <w:r w:rsidRPr="000B511B">
        <w:rPr>
          <w:rFonts w:ascii="Arial" w:hAnsi="Arial" w:cs="Arial"/>
          <w:sz w:val="24"/>
          <w:szCs w:val="24"/>
        </w:rPr>
        <w:t xml:space="preserve"> de lado el tratar de incentivar el aumento de los plazos promedio de pago como una forma sana de aumentar los pasivos a corto plazo, pueden ver</w:t>
      </w:r>
      <w:r w:rsidR="00473A1B" w:rsidRPr="000B511B">
        <w:rPr>
          <w:rFonts w:ascii="Arial" w:hAnsi="Arial" w:cs="Arial"/>
          <w:sz w:val="24"/>
          <w:szCs w:val="24"/>
        </w:rPr>
        <w:t>se</w:t>
      </w:r>
      <w:r w:rsidRPr="000B511B">
        <w:rPr>
          <w:rFonts w:ascii="Arial" w:hAnsi="Arial" w:cs="Arial"/>
          <w:sz w:val="24"/>
          <w:szCs w:val="24"/>
        </w:rPr>
        <w:t xml:space="preserve"> más opciones de mercado para lograr mejores negociaciones en los descuentos proporcionados por los proveedores actuales.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Renegociar los plazos promedios de pago con los proveedores  actuales</w:t>
      </w:r>
      <w:r w:rsidR="00473A1B" w:rsidRPr="000B511B">
        <w:rPr>
          <w:rFonts w:ascii="Arial" w:hAnsi="Arial" w:cs="Arial"/>
          <w:sz w:val="24"/>
          <w:szCs w:val="24"/>
        </w:rPr>
        <w:t>,</w:t>
      </w:r>
      <w:r w:rsidRPr="000B511B">
        <w:rPr>
          <w:rFonts w:ascii="Arial" w:hAnsi="Arial" w:cs="Arial"/>
          <w:sz w:val="24"/>
          <w:szCs w:val="24"/>
        </w:rPr>
        <w:t xml:space="preserve"> ya que el convenio se negoci</w:t>
      </w:r>
      <w:r w:rsidR="00473A1B" w:rsidRPr="000B511B">
        <w:rPr>
          <w:rFonts w:ascii="Arial" w:hAnsi="Arial" w:cs="Arial"/>
          <w:sz w:val="24"/>
          <w:szCs w:val="24"/>
        </w:rPr>
        <w:t>ó</w:t>
      </w:r>
      <w:r w:rsidRPr="000B511B">
        <w:rPr>
          <w:rFonts w:ascii="Arial" w:hAnsi="Arial" w:cs="Arial"/>
          <w:sz w:val="24"/>
          <w:szCs w:val="24"/>
        </w:rPr>
        <w:t xml:space="preserve"> hace algún tiempo, y las compras han ido en aumento al largo de los años, siendo la empresa un cliente importante.</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Se recomienda valorar la estructura de activos que posee la empresa, ya que le puede ser más rentable vender algún terreno e invertir en maquinaria pesada, para lograr un mayor margen de utilidad.</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Al aumentar la maquinaria puede lograr incursionar en los mercados emergentes, las cuales ya han sido de experiencia para la empresa y  en la que tiene mucho para aportar y crecer.</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6"/>
        </w:numPr>
        <w:spacing w:line="360" w:lineRule="auto"/>
        <w:contextualSpacing/>
        <w:jc w:val="both"/>
        <w:rPr>
          <w:rFonts w:ascii="Arial" w:hAnsi="Arial" w:cs="Arial"/>
          <w:sz w:val="24"/>
          <w:szCs w:val="24"/>
        </w:rPr>
      </w:pPr>
      <w:r w:rsidRPr="000B511B">
        <w:rPr>
          <w:rFonts w:ascii="Arial" w:hAnsi="Arial" w:cs="Arial"/>
          <w:sz w:val="24"/>
          <w:szCs w:val="24"/>
        </w:rPr>
        <w:t>La dinámica del análisis FODA pretende aumentar o incentivar todas aquellas Fortalezas  y Oportunidades, y convertir de manera sostenible para la empresa las Debilidades y Amenazas en una parte positiva.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b/>
          <w:sz w:val="24"/>
          <w:szCs w:val="24"/>
        </w:rPr>
      </w:pPr>
      <w:r w:rsidRPr="000B511B">
        <w:rPr>
          <w:rFonts w:ascii="Arial" w:hAnsi="Arial" w:cs="Arial"/>
          <w:b/>
          <w:sz w:val="24"/>
          <w:szCs w:val="24"/>
        </w:rPr>
        <w:lastRenderedPageBreak/>
        <w:t>FORTALEZAS</w:t>
      </w: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El tiempo de existir de la empresa le da mucho prestigio y es un factor importante en el crecimiento, y en la estabilidad que posee con respecto a la competencia, a la hora que ganar las licitaciones.</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Por lo que se incentiva seguir por el camino de las licitaciones públicas</w:t>
      </w:r>
      <w:r w:rsidR="0094592B" w:rsidRPr="000B511B">
        <w:rPr>
          <w:rFonts w:ascii="Arial" w:hAnsi="Arial" w:cs="Arial"/>
          <w:sz w:val="24"/>
          <w:szCs w:val="24"/>
        </w:rPr>
        <w:t>,</w:t>
      </w:r>
      <w:r w:rsidRPr="000B511B">
        <w:rPr>
          <w:rFonts w:ascii="Arial" w:hAnsi="Arial" w:cs="Arial"/>
          <w:sz w:val="24"/>
          <w:szCs w:val="24"/>
        </w:rPr>
        <w:t xml:space="preserve"> las cuales son las que le generan más rendimientos a la empresa y</w:t>
      </w:r>
      <w:r w:rsidR="0094592B" w:rsidRPr="000B511B">
        <w:rPr>
          <w:rFonts w:ascii="Arial" w:hAnsi="Arial" w:cs="Arial"/>
          <w:sz w:val="24"/>
          <w:szCs w:val="24"/>
        </w:rPr>
        <w:t>,</w:t>
      </w:r>
      <w:r w:rsidRPr="000B511B">
        <w:rPr>
          <w:rFonts w:ascii="Arial" w:hAnsi="Arial" w:cs="Arial"/>
          <w:sz w:val="24"/>
          <w:szCs w:val="24"/>
        </w:rPr>
        <w:t xml:space="preserve">  a su vez</w:t>
      </w:r>
      <w:r w:rsidR="0094592B" w:rsidRPr="000B511B">
        <w:rPr>
          <w:rFonts w:ascii="Arial" w:hAnsi="Arial" w:cs="Arial"/>
          <w:sz w:val="24"/>
          <w:szCs w:val="24"/>
        </w:rPr>
        <w:t>,</w:t>
      </w:r>
      <w:r w:rsidRPr="000B511B">
        <w:rPr>
          <w:rFonts w:ascii="Arial" w:hAnsi="Arial" w:cs="Arial"/>
          <w:sz w:val="24"/>
          <w:szCs w:val="24"/>
        </w:rPr>
        <w:t xml:space="preserve"> es el camino que posee más barreras de entrada, siendo una fortaleza de la empresa por tener una trayectoria determinada.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 xml:space="preserve">Una estructura organizacional muy determinada, la unión del equipo y el trabajo de todos en un mismo objetivo o meta, han hecho que la empresa tenga excelentes tiempos de respuesta para iniciar proyectos y terminarlos.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La estabilidad financiera es la característica de la empresa, ya que  pesar de no contar con una persona dedicada</w:t>
      </w:r>
      <w:r w:rsidR="0094592B" w:rsidRPr="000B511B">
        <w:rPr>
          <w:rFonts w:ascii="Arial" w:hAnsi="Arial" w:cs="Arial"/>
          <w:sz w:val="24"/>
          <w:szCs w:val="24"/>
        </w:rPr>
        <w:t>,</w:t>
      </w:r>
      <w:r w:rsidRPr="000B511B">
        <w:rPr>
          <w:rFonts w:ascii="Arial" w:hAnsi="Arial" w:cs="Arial"/>
          <w:sz w:val="24"/>
          <w:szCs w:val="24"/>
        </w:rPr>
        <w:t xml:space="preserve"> exclusivamente</w:t>
      </w:r>
      <w:r w:rsidR="0094592B" w:rsidRPr="000B511B">
        <w:rPr>
          <w:rFonts w:ascii="Arial" w:hAnsi="Arial" w:cs="Arial"/>
          <w:sz w:val="24"/>
          <w:szCs w:val="24"/>
        </w:rPr>
        <w:t>,</w:t>
      </w:r>
      <w:r w:rsidRPr="000B511B">
        <w:rPr>
          <w:rFonts w:ascii="Arial" w:hAnsi="Arial" w:cs="Arial"/>
          <w:sz w:val="24"/>
          <w:szCs w:val="24"/>
        </w:rPr>
        <w:t xml:space="preserve"> en esta área, han tomado decisiones importantes que les ha dado un crecimiento muy importante.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Hoy en día</w:t>
      </w:r>
      <w:r w:rsidR="0094592B" w:rsidRPr="000B511B">
        <w:rPr>
          <w:rFonts w:ascii="Arial" w:hAnsi="Arial" w:cs="Arial"/>
          <w:sz w:val="24"/>
          <w:szCs w:val="24"/>
        </w:rPr>
        <w:t>,</w:t>
      </w:r>
      <w:r w:rsidRPr="000B511B">
        <w:rPr>
          <w:rFonts w:ascii="Arial" w:hAnsi="Arial" w:cs="Arial"/>
          <w:sz w:val="24"/>
          <w:szCs w:val="24"/>
        </w:rPr>
        <w:t xml:space="preserve"> se ve la Responsabilidad  Social como un compromiso que debe asumir la empresa  son la comunidad, pero</w:t>
      </w:r>
      <w:r w:rsidR="0094592B" w:rsidRPr="000B511B">
        <w:rPr>
          <w:rFonts w:ascii="Arial" w:hAnsi="Arial" w:cs="Arial"/>
          <w:sz w:val="24"/>
          <w:szCs w:val="24"/>
        </w:rPr>
        <w:t>,</w:t>
      </w:r>
      <w:r w:rsidRPr="000B511B">
        <w:rPr>
          <w:rFonts w:ascii="Arial" w:hAnsi="Arial" w:cs="Arial"/>
          <w:sz w:val="24"/>
          <w:szCs w:val="24"/>
        </w:rPr>
        <w:t xml:space="preserve"> por lo general</w:t>
      </w:r>
      <w:r w:rsidR="0094592B" w:rsidRPr="000B511B">
        <w:rPr>
          <w:rFonts w:ascii="Arial" w:hAnsi="Arial" w:cs="Arial"/>
          <w:sz w:val="24"/>
          <w:szCs w:val="24"/>
        </w:rPr>
        <w:t>,</w:t>
      </w:r>
      <w:r w:rsidRPr="000B511B">
        <w:rPr>
          <w:rFonts w:ascii="Arial" w:hAnsi="Arial" w:cs="Arial"/>
          <w:sz w:val="24"/>
          <w:szCs w:val="24"/>
        </w:rPr>
        <w:t xml:space="preserve"> las empresas no lo practican.</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7"/>
        </w:numPr>
        <w:spacing w:line="360" w:lineRule="auto"/>
        <w:contextualSpacing/>
        <w:jc w:val="both"/>
        <w:rPr>
          <w:rFonts w:ascii="Arial" w:hAnsi="Arial" w:cs="Arial"/>
          <w:sz w:val="24"/>
          <w:szCs w:val="24"/>
        </w:rPr>
      </w:pPr>
      <w:r w:rsidRPr="000B511B">
        <w:rPr>
          <w:rFonts w:ascii="Arial" w:hAnsi="Arial" w:cs="Arial"/>
          <w:sz w:val="24"/>
          <w:szCs w:val="24"/>
        </w:rPr>
        <w:t>Este beneficio que tiene la constructora no solo le permite ser reconocida como una empresa social</w:t>
      </w:r>
      <w:r w:rsidR="0094592B" w:rsidRPr="000B511B">
        <w:rPr>
          <w:rFonts w:ascii="Arial" w:hAnsi="Arial" w:cs="Arial"/>
          <w:sz w:val="24"/>
          <w:szCs w:val="24"/>
        </w:rPr>
        <w:t>, si</w:t>
      </w:r>
      <w:r w:rsidRPr="000B511B">
        <w:rPr>
          <w:rFonts w:ascii="Arial" w:hAnsi="Arial" w:cs="Arial"/>
          <w:sz w:val="24"/>
          <w:szCs w:val="24"/>
        </w:rPr>
        <w:t>no que permiten por medio de sus obras comunitarias ubic</w:t>
      </w:r>
      <w:r w:rsidR="0094592B" w:rsidRPr="000B511B">
        <w:rPr>
          <w:rFonts w:ascii="Arial" w:hAnsi="Arial" w:cs="Arial"/>
          <w:sz w:val="24"/>
          <w:szCs w:val="24"/>
        </w:rPr>
        <w:t>arse en la mente del consumidor</w:t>
      </w:r>
      <w:r w:rsidRPr="000B511B">
        <w:rPr>
          <w:rFonts w:ascii="Arial" w:hAnsi="Arial" w:cs="Arial"/>
          <w:sz w:val="24"/>
          <w:szCs w:val="24"/>
        </w:rPr>
        <w:t>, logrando estar dentro de las primeras opciones cuando se trata de solicitar un servicio.</w:t>
      </w: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b/>
          <w:sz w:val="24"/>
          <w:szCs w:val="24"/>
        </w:rPr>
      </w:pPr>
      <w:r w:rsidRPr="000B511B">
        <w:rPr>
          <w:rFonts w:ascii="Arial" w:hAnsi="Arial" w:cs="Arial"/>
          <w:b/>
          <w:sz w:val="24"/>
          <w:szCs w:val="24"/>
        </w:rPr>
        <w:lastRenderedPageBreak/>
        <w:t>OPORTUNIDADES</w:t>
      </w:r>
    </w:p>
    <w:p w:rsidR="00B7435A" w:rsidRPr="000B511B" w:rsidRDefault="00B7435A" w:rsidP="00540241">
      <w:pPr>
        <w:pStyle w:val="Prrafodelista"/>
        <w:numPr>
          <w:ilvl w:val="0"/>
          <w:numId w:val="18"/>
        </w:numPr>
        <w:spacing w:line="360" w:lineRule="auto"/>
        <w:contextualSpacing/>
        <w:jc w:val="both"/>
        <w:rPr>
          <w:rFonts w:ascii="Arial" w:hAnsi="Arial" w:cs="Arial"/>
          <w:sz w:val="24"/>
          <w:szCs w:val="24"/>
        </w:rPr>
      </w:pPr>
      <w:r w:rsidRPr="000B511B">
        <w:rPr>
          <w:rFonts w:ascii="Arial" w:hAnsi="Arial" w:cs="Arial"/>
          <w:sz w:val="24"/>
          <w:szCs w:val="24"/>
        </w:rPr>
        <w:t>Las ofertas de mercado de las Entidades Financieras juegan un papel importante para todas las empresas,  ya que</w:t>
      </w:r>
      <w:r w:rsidR="0094592B" w:rsidRPr="000B511B">
        <w:rPr>
          <w:rFonts w:ascii="Arial" w:hAnsi="Arial" w:cs="Arial"/>
          <w:sz w:val="24"/>
          <w:szCs w:val="24"/>
        </w:rPr>
        <w:t>,</w:t>
      </w:r>
      <w:r w:rsidRPr="000B511B">
        <w:rPr>
          <w:rFonts w:ascii="Arial" w:hAnsi="Arial" w:cs="Arial"/>
          <w:sz w:val="24"/>
          <w:szCs w:val="24"/>
        </w:rPr>
        <w:t xml:space="preserve"> por lo general</w:t>
      </w:r>
      <w:r w:rsidR="0094592B" w:rsidRPr="000B511B">
        <w:rPr>
          <w:rFonts w:ascii="Arial" w:hAnsi="Arial" w:cs="Arial"/>
          <w:sz w:val="24"/>
          <w:szCs w:val="24"/>
        </w:rPr>
        <w:t>,</w:t>
      </w:r>
      <w:r w:rsidRPr="000B511B">
        <w:rPr>
          <w:rFonts w:ascii="Arial" w:hAnsi="Arial" w:cs="Arial"/>
          <w:sz w:val="24"/>
          <w:szCs w:val="24"/>
        </w:rPr>
        <w:t xml:space="preserve"> necesitan de ese financiamiento para lograr un crecimiento más acelerado.</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18"/>
        </w:numPr>
        <w:spacing w:line="360" w:lineRule="auto"/>
        <w:contextualSpacing/>
        <w:jc w:val="both"/>
        <w:rPr>
          <w:rFonts w:ascii="Arial" w:hAnsi="Arial" w:cs="Arial"/>
          <w:sz w:val="24"/>
          <w:szCs w:val="24"/>
        </w:rPr>
      </w:pPr>
      <w:r w:rsidRPr="000B511B">
        <w:rPr>
          <w:rFonts w:ascii="Arial" w:hAnsi="Arial" w:cs="Arial"/>
          <w:sz w:val="24"/>
          <w:szCs w:val="24"/>
        </w:rPr>
        <w:t>Si una empresa no es adversa al riego y no le gusta tomar riesgos crediticios, lamentablemente</w:t>
      </w:r>
      <w:r w:rsidR="0094592B" w:rsidRPr="000B511B">
        <w:rPr>
          <w:rFonts w:ascii="Arial" w:hAnsi="Arial" w:cs="Arial"/>
          <w:sz w:val="24"/>
          <w:szCs w:val="24"/>
        </w:rPr>
        <w:t>,</w:t>
      </w:r>
      <w:r w:rsidRPr="000B511B">
        <w:rPr>
          <w:rFonts w:ascii="Arial" w:hAnsi="Arial" w:cs="Arial"/>
          <w:sz w:val="24"/>
          <w:szCs w:val="24"/>
        </w:rPr>
        <w:t xml:space="preserve"> el crecimiento de esa empresa va a ser más lento que otra que pueda tomar estos riesgos, ya que el tiempo que le costara reunir el dinero es tiempo perdido en el crecimiento de la empresa, el cual no tiene precio e incluso no se podría estimar.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8"/>
        </w:numPr>
        <w:spacing w:line="360" w:lineRule="auto"/>
        <w:contextualSpacing/>
        <w:jc w:val="both"/>
        <w:rPr>
          <w:rFonts w:ascii="Arial" w:hAnsi="Arial" w:cs="Arial"/>
          <w:sz w:val="24"/>
          <w:szCs w:val="24"/>
        </w:rPr>
      </w:pPr>
      <w:r w:rsidRPr="000B511B">
        <w:rPr>
          <w:rFonts w:ascii="Arial" w:hAnsi="Arial" w:cs="Arial"/>
          <w:sz w:val="24"/>
          <w:szCs w:val="24"/>
        </w:rPr>
        <w:t>Puede convertirse de algo interno a algo externo, lo que era solo un crecimiento de la empresa en un tiempo determinado pueden ingresan más participantes de mercado los cuales les pueden hacer más difícil el crecimiento.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8"/>
        </w:numPr>
        <w:spacing w:line="360" w:lineRule="auto"/>
        <w:contextualSpacing/>
        <w:jc w:val="both"/>
        <w:rPr>
          <w:rFonts w:ascii="Arial" w:hAnsi="Arial" w:cs="Arial"/>
          <w:sz w:val="24"/>
          <w:szCs w:val="24"/>
        </w:rPr>
      </w:pPr>
      <w:r w:rsidRPr="000B511B">
        <w:rPr>
          <w:rFonts w:ascii="Arial" w:hAnsi="Arial" w:cs="Arial"/>
          <w:sz w:val="24"/>
          <w:szCs w:val="24"/>
        </w:rPr>
        <w:t xml:space="preserve">Tomando en cuenta esto para aquellas oportunidades de negocio como la compra de maquinaria y equipo, y que la empresa logre aprovechar todo el factor humano y estabilidad para hacer de una debilidad o amenaza una excelente fortaleza y oportunidad. </w:t>
      </w: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b/>
          <w:sz w:val="24"/>
          <w:szCs w:val="24"/>
        </w:rPr>
      </w:pPr>
      <w:r w:rsidRPr="000B511B">
        <w:rPr>
          <w:rFonts w:ascii="Arial" w:hAnsi="Arial" w:cs="Arial"/>
          <w:b/>
          <w:sz w:val="24"/>
          <w:szCs w:val="24"/>
        </w:rPr>
        <w:t>DEBILIDADES</w:t>
      </w:r>
    </w:p>
    <w:p w:rsidR="00B7435A" w:rsidRPr="000B511B" w:rsidRDefault="00B7435A" w:rsidP="00540241">
      <w:pPr>
        <w:pStyle w:val="Prrafodelista"/>
        <w:numPr>
          <w:ilvl w:val="0"/>
          <w:numId w:val="19"/>
        </w:numPr>
        <w:spacing w:line="360" w:lineRule="auto"/>
        <w:contextualSpacing/>
        <w:jc w:val="both"/>
        <w:rPr>
          <w:rFonts w:ascii="Arial" w:hAnsi="Arial" w:cs="Arial"/>
          <w:sz w:val="24"/>
          <w:szCs w:val="24"/>
        </w:rPr>
      </w:pPr>
      <w:r w:rsidRPr="000B511B">
        <w:rPr>
          <w:rFonts w:ascii="Arial" w:hAnsi="Arial" w:cs="Arial"/>
          <w:sz w:val="24"/>
          <w:szCs w:val="24"/>
        </w:rPr>
        <w:t>Se recomienda contratar una persona especializada en el control de inventarios para bajar costos directos del mal manejo que se ha ocasionado a lo largo de la mala utilización de los recursos.</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19"/>
        </w:numPr>
        <w:spacing w:line="360" w:lineRule="auto"/>
        <w:contextualSpacing/>
        <w:jc w:val="both"/>
        <w:rPr>
          <w:rFonts w:ascii="Arial" w:hAnsi="Arial" w:cs="Arial"/>
          <w:sz w:val="24"/>
          <w:szCs w:val="24"/>
        </w:rPr>
      </w:pPr>
      <w:r w:rsidRPr="000B511B">
        <w:rPr>
          <w:rFonts w:ascii="Arial" w:hAnsi="Arial" w:cs="Arial"/>
          <w:sz w:val="24"/>
          <w:szCs w:val="24"/>
        </w:rPr>
        <w:lastRenderedPageBreak/>
        <w:t>A pesar de que la empresa va a aumentar los gastos por salar</w:t>
      </w:r>
      <w:r w:rsidR="0094592B" w:rsidRPr="000B511B">
        <w:rPr>
          <w:rFonts w:ascii="Arial" w:hAnsi="Arial" w:cs="Arial"/>
          <w:sz w:val="24"/>
          <w:szCs w:val="24"/>
        </w:rPr>
        <w:t>i</w:t>
      </w:r>
      <w:r w:rsidRPr="000B511B">
        <w:rPr>
          <w:rFonts w:ascii="Arial" w:hAnsi="Arial" w:cs="Arial"/>
          <w:sz w:val="24"/>
          <w:szCs w:val="24"/>
        </w:rPr>
        <w:t>os, se considera como un gasto cuantificable, sin embargo cuando se han terminado los proyectos es que se han percatado de las pérdidas que tuvieron, y de las que se pudieron exonerar en caso de tener una persona responsable del área.</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19"/>
        </w:numPr>
        <w:spacing w:line="360" w:lineRule="auto"/>
        <w:contextualSpacing/>
        <w:jc w:val="both"/>
        <w:rPr>
          <w:rFonts w:ascii="Arial" w:hAnsi="Arial" w:cs="Arial"/>
          <w:sz w:val="24"/>
          <w:szCs w:val="24"/>
        </w:rPr>
      </w:pPr>
      <w:r w:rsidRPr="000B511B">
        <w:rPr>
          <w:rFonts w:ascii="Arial" w:hAnsi="Arial" w:cs="Arial"/>
          <w:sz w:val="24"/>
          <w:szCs w:val="24"/>
        </w:rPr>
        <w:t>Los seguros son un recurso que toman las personas o entidades para salvaguardar los intereses, nunca se sabe cuándo puede ocurrir un siniestro que en caso de estar cubiertos por un seguro, pueden facilitarle u ocasionarle inconvenientes a la empresa.</w:t>
      </w:r>
    </w:p>
    <w:p w:rsidR="00B7435A" w:rsidRPr="000B511B" w:rsidRDefault="00B7435A" w:rsidP="00540241">
      <w:pPr>
        <w:spacing w:line="360" w:lineRule="auto"/>
        <w:jc w:val="both"/>
        <w:rPr>
          <w:rFonts w:ascii="Arial" w:hAnsi="Arial" w:cs="Arial"/>
          <w:sz w:val="24"/>
          <w:szCs w:val="24"/>
        </w:rPr>
      </w:pPr>
    </w:p>
    <w:p w:rsidR="00B7435A" w:rsidRPr="000B511B" w:rsidRDefault="00B7435A" w:rsidP="00540241">
      <w:pPr>
        <w:spacing w:line="360" w:lineRule="auto"/>
        <w:jc w:val="both"/>
        <w:rPr>
          <w:rFonts w:ascii="Arial" w:hAnsi="Arial" w:cs="Arial"/>
          <w:b/>
          <w:sz w:val="24"/>
          <w:szCs w:val="24"/>
        </w:rPr>
      </w:pPr>
      <w:r w:rsidRPr="000B511B">
        <w:rPr>
          <w:rFonts w:ascii="Arial" w:hAnsi="Arial" w:cs="Arial"/>
          <w:b/>
          <w:sz w:val="24"/>
          <w:szCs w:val="24"/>
        </w:rPr>
        <w:t>AMENAZAS</w:t>
      </w: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Sin duda</w:t>
      </w:r>
      <w:r w:rsidR="0094592B" w:rsidRPr="000B511B">
        <w:rPr>
          <w:rFonts w:ascii="Arial" w:hAnsi="Arial" w:cs="Arial"/>
          <w:sz w:val="24"/>
          <w:szCs w:val="24"/>
        </w:rPr>
        <w:t>,</w:t>
      </w:r>
      <w:r w:rsidRPr="000B511B">
        <w:rPr>
          <w:rFonts w:ascii="Arial" w:hAnsi="Arial" w:cs="Arial"/>
          <w:sz w:val="24"/>
          <w:szCs w:val="24"/>
        </w:rPr>
        <w:t xml:space="preserve"> la creación de nuevas empresas con giros de negocio iguales es el terror de las empresas o  de los productos sustitutos, ya que representan la competencia directa y la disminución de la participación en el mercado</w:t>
      </w:r>
      <w:r w:rsidR="00010DA0" w:rsidRPr="000B511B">
        <w:rPr>
          <w:rFonts w:ascii="Arial" w:hAnsi="Arial" w:cs="Arial"/>
          <w:sz w:val="24"/>
          <w:szCs w:val="24"/>
        </w:rPr>
        <w:t>,</w:t>
      </w:r>
      <w:r w:rsidRPr="000B511B">
        <w:rPr>
          <w:rFonts w:ascii="Arial" w:hAnsi="Arial" w:cs="Arial"/>
          <w:sz w:val="24"/>
          <w:szCs w:val="24"/>
        </w:rPr>
        <w:t xml:space="preserve"> haciendo el pastel de mercado más pequeño para todos los oferentes.</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Cuando existen en el mercado más competencia, lo que los demandantes requieren es una opción de mejora, aumentar la calidad y el servicio, muchas veces se cree erróneamente que cuando aumenta la competencia los precios deben de bajar, pero no siempre están relacionados directamente.</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 xml:space="preserve">Cuando se habla de un servicio de construcción la obra tiene que ser de calidad, ya que a pesar de que la vida útil de una construcción es de 50 años en ocasiones las reparaciones hacen que se prolongue esa vida útil,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lastRenderedPageBreak/>
        <w:t>Si el servicio es de mala calidad</w:t>
      </w:r>
      <w:r w:rsidR="00977C49" w:rsidRPr="000B511B">
        <w:rPr>
          <w:rFonts w:ascii="Arial" w:hAnsi="Arial" w:cs="Arial"/>
          <w:sz w:val="24"/>
          <w:szCs w:val="24"/>
        </w:rPr>
        <w:t>,</w:t>
      </w:r>
      <w:r w:rsidRPr="000B511B">
        <w:rPr>
          <w:rFonts w:ascii="Arial" w:hAnsi="Arial" w:cs="Arial"/>
          <w:sz w:val="24"/>
          <w:szCs w:val="24"/>
        </w:rPr>
        <w:t xml:space="preserve"> no durará el tiempo estimado, más en un país donde las condiciones naturales y climáticas son tan adversas: inundaciones, temblores, sequ</w:t>
      </w:r>
      <w:r w:rsidR="00977C49" w:rsidRPr="000B511B">
        <w:rPr>
          <w:rFonts w:ascii="Arial" w:hAnsi="Arial" w:cs="Arial"/>
          <w:sz w:val="24"/>
          <w:szCs w:val="24"/>
        </w:rPr>
        <w:t>í</w:t>
      </w:r>
      <w:r w:rsidRPr="000B511B">
        <w:rPr>
          <w:rFonts w:ascii="Arial" w:hAnsi="Arial" w:cs="Arial"/>
          <w:sz w:val="24"/>
          <w:szCs w:val="24"/>
        </w:rPr>
        <w:t xml:space="preserve">as. </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Seguir con el parámetro de calidad de servicios, implementar el servicio posventa, y aclarando que es únicamente para casos de una mala construcción y  no de mantenimiento, harán de los pequeños detalles las grandes diferencias.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 xml:space="preserve">Hacer valer todas esas ventajas competitivas que tiene la empresa son las que hacen que se mantenga no solo a flote </w:t>
      </w:r>
      <w:r w:rsidR="00977C49" w:rsidRPr="000B511B">
        <w:rPr>
          <w:rFonts w:ascii="Arial" w:hAnsi="Arial" w:cs="Arial"/>
          <w:sz w:val="24"/>
          <w:szCs w:val="24"/>
        </w:rPr>
        <w:t>en un mercado competitivo, si</w:t>
      </w:r>
      <w:r w:rsidRPr="000B511B">
        <w:rPr>
          <w:rFonts w:ascii="Arial" w:hAnsi="Arial" w:cs="Arial"/>
          <w:sz w:val="24"/>
          <w:szCs w:val="24"/>
        </w:rPr>
        <w:t>no que realce y florezca con el tiempo.</w:t>
      </w:r>
    </w:p>
    <w:p w:rsidR="00B7435A" w:rsidRPr="000B511B" w:rsidRDefault="00B7435A" w:rsidP="00540241">
      <w:pPr>
        <w:pStyle w:val="Prrafodelista"/>
        <w:spacing w:line="360" w:lineRule="auto"/>
        <w:jc w:val="both"/>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Se recomienda que los activos a largo plazo cubran los pasivos a largo plazo para que exista un equilibrio entre ambas composiciones financieras, esto se logra con un retiro de aportes de los socios, y un aumento de los pasivos a largo plazo ya para aumentar el apalancamiento financiero.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El capital social de la empresa tiene que cubrir los activos a largo plazo de tal manera que aquellas fuentes poco liquidas sean respaldadas con fuentes menos exigibles.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La empresa no posee activos funcionales, en la gran mayoría son activos que le dan valor a la empresa por lo que se valoran, sin embargo las empresas valen</w:t>
      </w:r>
      <w:r w:rsidR="00977C49" w:rsidRPr="000B511B">
        <w:rPr>
          <w:rFonts w:ascii="Arial" w:hAnsi="Arial" w:cs="Arial"/>
          <w:sz w:val="24"/>
          <w:szCs w:val="24"/>
        </w:rPr>
        <w:t>,</w:t>
      </w:r>
      <w:r w:rsidRPr="000B511B">
        <w:rPr>
          <w:rFonts w:ascii="Arial" w:hAnsi="Arial" w:cs="Arial"/>
          <w:sz w:val="24"/>
          <w:szCs w:val="24"/>
        </w:rPr>
        <w:t xml:space="preserve"> según el flujo de efectivo que generen sus activos.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lastRenderedPageBreak/>
        <w:t>Al tener activos no tan funcionales en la empresa eso hace que la empresa pierda valor en una valoración financiera, ya que se tend</w:t>
      </w:r>
      <w:r w:rsidR="00977C49" w:rsidRPr="000B511B">
        <w:rPr>
          <w:rFonts w:ascii="Arial" w:hAnsi="Arial" w:cs="Arial"/>
          <w:sz w:val="24"/>
          <w:szCs w:val="24"/>
        </w:rPr>
        <w:t>r</w:t>
      </w:r>
      <w:r w:rsidRPr="000B511B">
        <w:rPr>
          <w:rFonts w:ascii="Arial" w:hAnsi="Arial" w:cs="Arial"/>
          <w:sz w:val="24"/>
          <w:szCs w:val="24"/>
        </w:rPr>
        <w:t>ía que pagar más por algo que no generará tanto.</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La empresa debe aumentar los activos funcionales con la necesidad que está teniendo en estos momentos, la cual es compra de maquinaria y equipo para construcción, generando para la empresa grandes beneficios.</w:t>
      </w:r>
    </w:p>
    <w:p w:rsidR="00B7435A" w:rsidRPr="000B511B" w:rsidRDefault="00B7435A" w:rsidP="00540241">
      <w:pPr>
        <w:pStyle w:val="Prrafodelista"/>
        <w:spacing w:line="360" w:lineRule="auto"/>
        <w:rPr>
          <w:rFonts w:ascii="Arial" w:hAnsi="Arial" w:cs="Arial"/>
          <w:sz w:val="24"/>
          <w:szCs w:val="24"/>
        </w:rPr>
      </w:pPr>
    </w:p>
    <w:p w:rsidR="00B7435A" w:rsidRPr="000B511B" w:rsidRDefault="00B7435A" w:rsidP="00540241">
      <w:pPr>
        <w:pStyle w:val="Prrafodelista"/>
        <w:numPr>
          <w:ilvl w:val="0"/>
          <w:numId w:val="20"/>
        </w:numPr>
        <w:spacing w:line="360" w:lineRule="auto"/>
        <w:contextualSpacing/>
        <w:jc w:val="both"/>
        <w:rPr>
          <w:rFonts w:ascii="Arial" w:hAnsi="Arial" w:cs="Arial"/>
          <w:sz w:val="24"/>
          <w:szCs w:val="24"/>
        </w:rPr>
      </w:pPr>
      <w:r w:rsidRPr="000B511B">
        <w:rPr>
          <w:rFonts w:ascii="Arial" w:hAnsi="Arial" w:cs="Arial"/>
          <w:sz w:val="24"/>
          <w:szCs w:val="24"/>
        </w:rPr>
        <w:t>En ocasiones</w:t>
      </w:r>
      <w:r w:rsidR="00977C49" w:rsidRPr="000B511B">
        <w:rPr>
          <w:rFonts w:ascii="Arial" w:hAnsi="Arial" w:cs="Arial"/>
          <w:sz w:val="24"/>
          <w:szCs w:val="24"/>
        </w:rPr>
        <w:t>,</w:t>
      </w:r>
      <w:r w:rsidRPr="000B511B">
        <w:rPr>
          <w:rFonts w:ascii="Arial" w:hAnsi="Arial" w:cs="Arial"/>
          <w:sz w:val="24"/>
          <w:szCs w:val="24"/>
        </w:rPr>
        <w:t xml:space="preserve"> cuando se habla de números y de cambios de la estructura financiera, es fácil decirlo y recomendarlo</w:t>
      </w:r>
      <w:r w:rsidR="00977C49" w:rsidRPr="000B511B">
        <w:rPr>
          <w:rFonts w:ascii="Arial" w:hAnsi="Arial" w:cs="Arial"/>
          <w:sz w:val="24"/>
          <w:szCs w:val="24"/>
        </w:rPr>
        <w:t>,</w:t>
      </w:r>
      <w:r w:rsidRPr="000B511B">
        <w:rPr>
          <w:rFonts w:ascii="Arial" w:hAnsi="Arial" w:cs="Arial"/>
          <w:sz w:val="24"/>
          <w:szCs w:val="24"/>
        </w:rPr>
        <w:t xml:space="preserve"> ya que los números son fríos y no hablan del día a día de la empresa.</w:t>
      </w:r>
    </w:p>
    <w:p w:rsidR="00B7435A" w:rsidRPr="000B511B" w:rsidRDefault="00B7435A" w:rsidP="00540241">
      <w:pPr>
        <w:pStyle w:val="Prrafodelista"/>
        <w:spacing w:line="360" w:lineRule="auto"/>
        <w:rPr>
          <w:rFonts w:ascii="Arial" w:hAnsi="Arial" w:cs="Arial"/>
          <w:sz w:val="24"/>
          <w:szCs w:val="24"/>
        </w:rPr>
      </w:pPr>
    </w:p>
    <w:p w:rsidR="00B7435A" w:rsidRPr="000B511B" w:rsidRDefault="00977C49" w:rsidP="00540241">
      <w:pPr>
        <w:pStyle w:val="Prrafodelista"/>
        <w:numPr>
          <w:ilvl w:val="0"/>
          <w:numId w:val="20"/>
        </w:numPr>
        <w:spacing w:line="360" w:lineRule="auto"/>
        <w:contextualSpacing/>
        <w:jc w:val="both"/>
        <w:rPr>
          <w:rFonts w:ascii="Arial" w:hAnsi="Arial" w:cs="Arial"/>
          <w:b/>
          <w:sz w:val="24"/>
          <w:szCs w:val="24"/>
        </w:rPr>
      </w:pPr>
      <w:r w:rsidRPr="000B511B">
        <w:rPr>
          <w:rFonts w:ascii="Arial" w:hAnsi="Arial" w:cs="Arial"/>
          <w:sz w:val="24"/>
          <w:szCs w:val="24"/>
        </w:rPr>
        <w:t>P</w:t>
      </w:r>
      <w:r w:rsidR="00B7435A" w:rsidRPr="000B511B">
        <w:rPr>
          <w:rFonts w:ascii="Arial" w:hAnsi="Arial" w:cs="Arial"/>
          <w:sz w:val="24"/>
          <w:szCs w:val="24"/>
        </w:rPr>
        <w:t>or esta razón</w:t>
      </w:r>
      <w:r w:rsidRPr="000B511B">
        <w:rPr>
          <w:rFonts w:ascii="Arial" w:hAnsi="Arial" w:cs="Arial"/>
          <w:sz w:val="24"/>
          <w:szCs w:val="24"/>
        </w:rPr>
        <w:t>,</w:t>
      </w:r>
      <w:r w:rsidR="00B7435A" w:rsidRPr="000B511B">
        <w:rPr>
          <w:rFonts w:ascii="Arial" w:hAnsi="Arial" w:cs="Arial"/>
          <w:sz w:val="24"/>
          <w:szCs w:val="24"/>
        </w:rPr>
        <w:t xml:space="preserve"> para tomar alguna recomendación no solo se miden razones financieras, se trata de recomendar</w:t>
      </w:r>
      <w:r w:rsidRPr="000B511B">
        <w:rPr>
          <w:rFonts w:ascii="Arial" w:hAnsi="Arial" w:cs="Arial"/>
          <w:sz w:val="24"/>
          <w:szCs w:val="24"/>
        </w:rPr>
        <w:t>,</w:t>
      </w:r>
      <w:r w:rsidR="00B7435A" w:rsidRPr="000B511B">
        <w:rPr>
          <w:rFonts w:ascii="Arial" w:hAnsi="Arial" w:cs="Arial"/>
          <w:sz w:val="24"/>
          <w:szCs w:val="24"/>
        </w:rPr>
        <w:t xml:space="preserve"> según aquellas carencias que ha tenido y tiene la empresa hoy en día.</w:t>
      </w:r>
    </w:p>
    <w:p w:rsidR="0049554F" w:rsidRPr="000B511B" w:rsidRDefault="0049554F" w:rsidP="0049554F">
      <w:pPr>
        <w:pStyle w:val="Prrafodelista"/>
        <w:rPr>
          <w:rFonts w:ascii="Arial" w:hAnsi="Arial" w:cs="Arial"/>
          <w:b/>
          <w:sz w:val="24"/>
          <w:szCs w:val="24"/>
        </w:rPr>
      </w:pPr>
    </w:p>
    <w:p w:rsidR="0049554F" w:rsidRPr="000B511B" w:rsidRDefault="0049554F" w:rsidP="0049554F">
      <w:pPr>
        <w:spacing w:line="360" w:lineRule="auto"/>
        <w:contextualSpacing/>
        <w:jc w:val="both"/>
        <w:rPr>
          <w:rFonts w:ascii="Arial" w:hAnsi="Arial" w:cs="Arial"/>
          <w:b/>
          <w:sz w:val="24"/>
          <w:szCs w:val="24"/>
        </w:rPr>
      </w:pPr>
    </w:p>
    <w:p w:rsidR="00B7435A" w:rsidRPr="000B511B" w:rsidRDefault="00B7435A" w:rsidP="00540241">
      <w:pPr>
        <w:spacing w:line="360" w:lineRule="auto"/>
        <w:rPr>
          <w:rFonts w:ascii="Arial" w:hAnsi="Arial" w:cs="Arial"/>
          <w:b/>
          <w:sz w:val="24"/>
          <w:szCs w:val="24"/>
        </w:rPr>
      </w:pPr>
    </w:p>
    <w:p w:rsidR="00D3709D" w:rsidRPr="000B511B" w:rsidRDefault="00D3709D" w:rsidP="00540241">
      <w:pPr>
        <w:spacing w:line="360" w:lineRule="auto"/>
        <w:rPr>
          <w:rFonts w:ascii="Arial" w:hAnsi="Arial" w:cs="Arial"/>
          <w:b/>
          <w:sz w:val="24"/>
          <w:szCs w:val="24"/>
        </w:rPr>
      </w:pPr>
    </w:p>
    <w:p w:rsidR="00D3709D" w:rsidRPr="000B511B" w:rsidRDefault="00D3709D" w:rsidP="00540241">
      <w:pPr>
        <w:spacing w:line="360" w:lineRule="auto"/>
        <w:rPr>
          <w:rFonts w:ascii="Arial" w:hAnsi="Arial" w:cs="Arial"/>
          <w:b/>
          <w:sz w:val="24"/>
          <w:szCs w:val="24"/>
        </w:rPr>
      </w:pPr>
    </w:p>
    <w:p w:rsidR="00D3709D" w:rsidRPr="000B511B" w:rsidRDefault="00D3709D" w:rsidP="00540241">
      <w:pPr>
        <w:spacing w:line="360" w:lineRule="auto"/>
        <w:rPr>
          <w:rFonts w:ascii="Arial" w:hAnsi="Arial" w:cs="Arial"/>
          <w:b/>
          <w:sz w:val="24"/>
          <w:szCs w:val="24"/>
        </w:rPr>
      </w:pPr>
    </w:p>
    <w:p w:rsidR="00D3709D" w:rsidRPr="000B511B" w:rsidRDefault="00D3709D" w:rsidP="00540241">
      <w:pPr>
        <w:spacing w:line="360" w:lineRule="auto"/>
        <w:rPr>
          <w:rFonts w:ascii="Arial" w:hAnsi="Arial" w:cs="Arial"/>
          <w:b/>
          <w:sz w:val="24"/>
          <w:szCs w:val="24"/>
        </w:rPr>
      </w:pPr>
    </w:p>
    <w:p w:rsidR="00B7435A" w:rsidRDefault="00B7435A" w:rsidP="00540241">
      <w:pPr>
        <w:spacing w:line="360" w:lineRule="auto"/>
        <w:rPr>
          <w:rFonts w:ascii="Arial" w:hAnsi="Arial" w:cs="Arial"/>
          <w:b/>
          <w:sz w:val="24"/>
          <w:szCs w:val="24"/>
        </w:rPr>
      </w:pPr>
    </w:p>
    <w:p w:rsidR="00094A03" w:rsidRDefault="00094A03" w:rsidP="00540241">
      <w:pPr>
        <w:spacing w:line="360" w:lineRule="auto"/>
        <w:rPr>
          <w:rFonts w:ascii="Arial" w:hAnsi="Arial" w:cs="Arial"/>
          <w:b/>
          <w:sz w:val="24"/>
          <w:szCs w:val="24"/>
        </w:rPr>
      </w:pPr>
    </w:p>
    <w:p w:rsidR="00094A03" w:rsidRDefault="00094A03" w:rsidP="00540241">
      <w:pPr>
        <w:spacing w:line="360" w:lineRule="auto"/>
        <w:rPr>
          <w:rFonts w:ascii="Arial" w:hAnsi="Arial" w:cs="Arial"/>
          <w:b/>
          <w:sz w:val="24"/>
          <w:szCs w:val="24"/>
        </w:rPr>
      </w:pPr>
    </w:p>
    <w:p w:rsidR="00094A03" w:rsidRPr="000B511B" w:rsidRDefault="00094A03" w:rsidP="00540241">
      <w:pPr>
        <w:spacing w:line="360" w:lineRule="auto"/>
        <w:rPr>
          <w:rFonts w:ascii="Arial" w:hAnsi="Arial" w:cs="Arial"/>
          <w:b/>
          <w:sz w:val="24"/>
          <w:szCs w:val="24"/>
        </w:rPr>
      </w:pPr>
    </w:p>
    <w:p w:rsidR="00167FD0" w:rsidRPr="000B511B" w:rsidRDefault="002567F6" w:rsidP="00D3709D">
      <w:pPr>
        <w:pStyle w:val="Ttulo1"/>
        <w:rPr>
          <w:rFonts w:ascii="Arial" w:hAnsi="Arial" w:cs="Arial"/>
          <w:b/>
          <w:color w:val="auto"/>
          <w:sz w:val="24"/>
          <w:szCs w:val="24"/>
          <w:lang w:val="es-ES"/>
        </w:rPr>
      </w:pPr>
      <w:bookmarkStart w:id="67" w:name="_Toc398070267"/>
      <w:r w:rsidRPr="000B511B">
        <w:rPr>
          <w:rFonts w:ascii="Arial" w:hAnsi="Arial" w:cs="Arial"/>
          <w:b/>
          <w:color w:val="auto"/>
          <w:sz w:val="24"/>
          <w:szCs w:val="24"/>
          <w:lang w:val="es-ES"/>
        </w:rPr>
        <w:lastRenderedPageBreak/>
        <w:t>Anexos</w:t>
      </w:r>
      <w:bookmarkEnd w:id="67"/>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Estados Financieros, Balance de situación:</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drawing>
          <wp:inline distT="0" distB="0" distL="0" distR="0" wp14:anchorId="13C3D3AE" wp14:editId="5A9C6C69">
            <wp:extent cx="5638588" cy="7439025"/>
            <wp:effectExtent l="19050" t="0" r="212" b="0"/>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srcRect/>
                    <a:stretch>
                      <a:fillRect/>
                    </a:stretch>
                  </pic:blipFill>
                  <pic:spPr bwMode="auto">
                    <a:xfrm>
                      <a:off x="0" y="0"/>
                      <a:ext cx="5638800" cy="7439305"/>
                    </a:xfrm>
                    <a:prstGeom prst="rect">
                      <a:avLst/>
                    </a:prstGeom>
                    <a:noFill/>
                    <a:ln w="9525">
                      <a:noFill/>
                      <a:miter lim="800000"/>
                      <a:headEnd/>
                      <a:tailEnd/>
                    </a:ln>
                  </pic:spPr>
                </pic:pic>
              </a:graphicData>
            </a:graphic>
          </wp:inline>
        </w:drawing>
      </w:r>
    </w:p>
    <w:p w:rsidR="002567F6"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lastRenderedPageBreak/>
        <w:t>Estados Financieros, Estados de Resultados:</w:t>
      </w:r>
    </w:p>
    <w:p w:rsidR="00167FD0" w:rsidRPr="000B511B" w:rsidRDefault="00167FD0" w:rsidP="00167FD0">
      <w:pPr>
        <w:pStyle w:val="Prrafodelista"/>
        <w:spacing w:line="360" w:lineRule="auto"/>
        <w:ind w:left="720"/>
        <w:rPr>
          <w:rFonts w:ascii="Arial" w:hAnsi="Arial" w:cs="Arial"/>
          <w:b/>
          <w:sz w:val="24"/>
          <w:szCs w:val="24"/>
          <w:lang w:val="es-ES"/>
        </w:rPr>
      </w:pPr>
    </w:p>
    <w:p w:rsidR="00167FD0" w:rsidRPr="000B511B" w:rsidRDefault="00167FD0" w:rsidP="00167FD0">
      <w:pPr>
        <w:spacing w:line="360" w:lineRule="auto"/>
        <w:rPr>
          <w:rFonts w:ascii="Arial" w:hAnsi="Arial" w:cs="Arial"/>
          <w:b/>
          <w:sz w:val="24"/>
          <w:szCs w:val="24"/>
          <w:lang w:val="es-ES"/>
        </w:rPr>
      </w:pPr>
      <w:r w:rsidRPr="000B511B">
        <w:rPr>
          <w:noProof/>
          <w:sz w:val="24"/>
          <w:szCs w:val="24"/>
          <w:lang w:eastAsia="es-CR"/>
        </w:rPr>
        <w:drawing>
          <wp:inline distT="0" distB="0" distL="0" distR="0" wp14:anchorId="3DF7ECCF" wp14:editId="6B4493EB">
            <wp:extent cx="5612130" cy="2806065"/>
            <wp:effectExtent l="19050" t="0" r="7620" b="0"/>
            <wp:docPr id="1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srcRect/>
                    <a:stretch>
                      <a:fillRect/>
                    </a:stretch>
                  </pic:blipFill>
                  <pic:spPr bwMode="auto">
                    <a:xfrm>
                      <a:off x="0" y="0"/>
                      <a:ext cx="5612130" cy="2806065"/>
                    </a:xfrm>
                    <a:prstGeom prst="rect">
                      <a:avLst/>
                    </a:prstGeom>
                    <a:noFill/>
                    <a:ln w="9525">
                      <a:noFill/>
                      <a:miter lim="800000"/>
                      <a:headEnd/>
                      <a:tailEnd/>
                    </a:ln>
                  </pic:spPr>
                </pic:pic>
              </a:graphicData>
            </a:graphic>
          </wp:inline>
        </w:drawing>
      </w:r>
    </w:p>
    <w:p w:rsidR="00167FD0" w:rsidRPr="000B511B" w:rsidRDefault="00167FD0" w:rsidP="00540241">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sz w:val="24"/>
          <w:szCs w:val="24"/>
        </w:rPr>
      </w:pPr>
    </w:p>
    <w:p w:rsidR="00167FD0" w:rsidRPr="000B511B" w:rsidRDefault="00167FD0" w:rsidP="00167FD0">
      <w:pPr>
        <w:spacing w:line="360" w:lineRule="auto"/>
        <w:rPr>
          <w:sz w:val="24"/>
          <w:szCs w:val="24"/>
        </w:rPr>
      </w:pPr>
    </w:p>
    <w:p w:rsidR="00167FD0" w:rsidRPr="000B511B" w:rsidRDefault="00167FD0" w:rsidP="00167FD0">
      <w:pPr>
        <w:spacing w:line="360" w:lineRule="auto"/>
        <w:rPr>
          <w:sz w:val="24"/>
          <w:szCs w:val="24"/>
        </w:rPr>
      </w:pPr>
    </w:p>
    <w:p w:rsidR="00167FD0" w:rsidRPr="000B511B" w:rsidRDefault="00167FD0" w:rsidP="00167FD0">
      <w:pPr>
        <w:spacing w:line="360" w:lineRule="auto"/>
        <w:rPr>
          <w:sz w:val="24"/>
          <w:szCs w:val="24"/>
        </w:rPr>
      </w:pPr>
    </w:p>
    <w:p w:rsidR="00167FD0" w:rsidRPr="000B511B" w:rsidRDefault="00167FD0" w:rsidP="00167FD0">
      <w:pPr>
        <w:spacing w:line="360" w:lineRule="auto"/>
        <w:rPr>
          <w:sz w:val="24"/>
          <w:szCs w:val="24"/>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Estados Financieros, Estados de Resultados:</w:t>
      </w:r>
    </w:p>
    <w:p w:rsidR="00167FD0" w:rsidRPr="000B511B" w:rsidRDefault="00167FD0" w:rsidP="00167FD0">
      <w:pPr>
        <w:pStyle w:val="Prrafodelista"/>
        <w:spacing w:line="360" w:lineRule="auto"/>
        <w:ind w:left="720"/>
        <w:rPr>
          <w:rFonts w:ascii="Arial" w:hAnsi="Arial" w:cs="Arial"/>
          <w:b/>
          <w:sz w:val="24"/>
          <w:szCs w:val="24"/>
          <w:lang w:val="es-ES"/>
        </w:rPr>
      </w:pP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40EB8C97" wp14:editId="277D5E30">
            <wp:extent cx="5612130" cy="7132320"/>
            <wp:effectExtent l="19050" t="0" r="7620" b="0"/>
            <wp:docPr id="1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srcRect/>
                    <a:stretch>
                      <a:fillRect/>
                    </a:stretch>
                  </pic:blipFill>
                  <pic:spPr bwMode="auto">
                    <a:xfrm>
                      <a:off x="0" y="0"/>
                      <a:ext cx="5612130" cy="7132320"/>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Análisis vertical, Estados de Resultados:</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0F932F68" wp14:editId="1C8E65B3">
            <wp:extent cx="5605097" cy="2381250"/>
            <wp:effectExtent l="19050" t="0" r="0" b="0"/>
            <wp:docPr id="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cstate="print"/>
                    <a:srcRect/>
                    <a:stretch>
                      <a:fillRect/>
                    </a:stretch>
                  </pic:blipFill>
                  <pic:spPr bwMode="auto">
                    <a:xfrm>
                      <a:off x="0" y="0"/>
                      <a:ext cx="5612130" cy="2384238"/>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Análisis vertical, Balance de Situación Financiera:</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1DE0515B" wp14:editId="419DD4EB">
            <wp:extent cx="5612130" cy="7285716"/>
            <wp:effectExtent l="19050" t="0" r="7620" b="0"/>
            <wp:docPr id="2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cstate="print"/>
                    <a:srcRect/>
                    <a:stretch>
                      <a:fillRect/>
                    </a:stretch>
                  </pic:blipFill>
                  <pic:spPr bwMode="auto">
                    <a:xfrm>
                      <a:off x="0" y="0"/>
                      <a:ext cx="5612130" cy="7285716"/>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Análisis vertical, Flujo de caja:</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5EFE1270" wp14:editId="54162F13">
            <wp:extent cx="5610092" cy="6991350"/>
            <wp:effectExtent l="19050" t="0" r="0" b="0"/>
            <wp:docPr id="2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7" cstate="print"/>
                    <a:srcRect/>
                    <a:stretch>
                      <a:fillRect/>
                    </a:stretch>
                  </pic:blipFill>
                  <pic:spPr bwMode="auto">
                    <a:xfrm>
                      <a:off x="0" y="0"/>
                      <a:ext cx="5612130" cy="6993890"/>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Análisis horizontal, Estado de Resultados:</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7218C451" wp14:editId="3B303E27">
            <wp:extent cx="5612130" cy="2384238"/>
            <wp:effectExtent l="19050" t="0" r="7620" b="0"/>
            <wp:docPr id="23"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8" cstate="print"/>
                    <a:srcRect/>
                    <a:stretch>
                      <a:fillRect/>
                    </a:stretch>
                  </pic:blipFill>
                  <pic:spPr bwMode="auto">
                    <a:xfrm>
                      <a:off x="0" y="0"/>
                      <a:ext cx="5612130" cy="2384238"/>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b/>
          <w:sz w:val="24"/>
          <w:szCs w:val="24"/>
          <w:lang w:val="es-ES"/>
        </w:rPr>
      </w:pPr>
      <w:r w:rsidRPr="000B511B">
        <w:rPr>
          <w:rFonts w:ascii="Arial" w:hAnsi="Arial" w:cs="Arial"/>
          <w:sz w:val="24"/>
          <w:szCs w:val="24"/>
          <w:lang w:val="es-ES"/>
        </w:rPr>
        <w:t>Análisis horizontal, Balance de Situación Financiera:</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44CD3935" wp14:editId="10187455">
            <wp:extent cx="5612130" cy="7800975"/>
            <wp:effectExtent l="19050" t="0" r="7620" b="0"/>
            <wp:docPr id="2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cstate="print"/>
                    <a:srcRect/>
                    <a:stretch>
                      <a:fillRect/>
                    </a:stretch>
                  </pic:blipFill>
                  <pic:spPr bwMode="auto">
                    <a:xfrm>
                      <a:off x="0" y="0"/>
                      <a:ext cx="5612130" cy="7800975"/>
                    </a:xfrm>
                    <a:prstGeom prst="rect">
                      <a:avLst/>
                    </a:prstGeom>
                    <a:noFill/>
                    <a:ln w="9525">
                      <a:noFill/>
                      <a:miter lim="800000"/>
                      <a:headEnd/>
                      <a:tailEnd/>
                    </a:ln>
                  </pic:spPr>
                </pic:pic>
              </a:graphicData>
            </a:graphic>
          </wp:inline>
        </w:drawing>
      </w:r>
    </w:p>
    <w:p w:rsidR="00167FD0" w:rsidRPr="000B511B" w:rsidRDefault="00167FD0" w:rsidP="00167FD0">
      <w:pPr>
        <w:pStyle w:val="Prrafodelista"/>
        <w:numPr>
          <w:ilvl w:val="0"/>
          <w:numId w:val="22"/>
        </w:numPr>
        <w:spacing w:line="360" w:lineRule="auto"/>
        <w:rPr>
          <w:rFonts w:ascii="Arial" w:hAnsi="Arial" w:cs="Arial"/>
          <w:sz w:val="24"/>
          <w:szCs w:val="24"/>
          <w:lang w:val="es-ES"/>
        </w:rPr>
      </w:pPr>
      <w:r w:rsidRPr="000B511B">
        <w:rPr>
          <w:rFonts w:ascii="Arial" w:hAnsi="Arial" w:cs="Arial"/>
          <w:sz w:val="24"/>
          <w:szCs w:val="24"/>
          <w:lang w:val="es-ES"/>
        </w:rPr>
        <w:t>Razones Financieras:</w:t>
      </w: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lastRenderedPageBreak/>
        <w:drawing>
          <wp:inline distT="0" distB="0" distL="0" distR="0" wp14:anchorId="15339EB3" wp14:editId="785BE6E1">
            <wp:extent cx="5612130" cy="5715000"/>
            <wp:effectExtent l="19050" t="0" r="7620" b="0"/>
            <wp:docPr id="3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0" cstate="print"/>
                    <a:srcRect/>
                    <a:stretch>
                      <a:fillRect/>
                    </a:stretch>
                  </pic:blipFill>
                  <pic:spPr bwMode="auto">
                    <a:xfrm>
                      <a:off x="0" y="0"/>
                      <a:ext cx="5612130" cy="5715000"/>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sz w:val="24"/>
          <w:szCs w:val="24"/>
          <w:lang w:val="es-ES"/>
        </w:rPr>
      </w:pPr>
      <w:r w:rsidRPr="000B511B">
        <w:rPr>
          <w:rFonts w:ascii="Arial" w:hAnsi="Arial" w:cs="Arial"/>
          <w:sz w:val="24"/>
          <w:szCs w:val="24"/>
          <w:lang w:val="es-ES"/>
        </w:rPr>
        <w:t>Análisis de Dupont:</w:t>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drawing>
          <wp:inline distT="0" distB="0" distL="0" distR="0" wp14:anchorId="78B54C3B" wp14:editId="5E3A756F">
            <wp:extent cx="5590665" cy="1714500"/>
            <wp:effectExtent l="19050" t="0" r="0" b="0"/>
            <wp:docPr id="3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 cstate="print"/>
                    <a:srcRect/>
                    <a:stretch>
                      <a:fillRect/>
                    </a:stretch>
                  </pic:blipFill>
                  <pic:spPr bwMode="auto">
                    <a:xfrm>
                      <a:off x="0" y="0"/>
                      <a:ext cx="5612130" cy="1721083"/>
                    </a:xfrm>
                    <a:prstGeom prst="rect">
                      <a:avLst/>
                    </a:prstGeom>
                    <a:noFill/>
                    <a:ln w="9525">
                      <a:noFill/>
                      <a:miter lim="800000"/>
                      <a:headEnd/>
                      <a:tailEnd/>
                    </a:ln>
                  </pic:spPr>
                </pic:pic>
              </a:graphicData>
            </a:graphic>
          </wp:inline>
        </w:drawing>
      </w:r>
    </w:p>
    <w:p w:rsidR="00167FD0" w:rsidRPr="000B511B" w:rsidRDefault="00167FD0" w:rsidP="00167FD0">
      <w:pPr>
        <w:spacing w:line="360" w:lineRule="auto"/>
        <w:rPr>
          <w:rFonts w:ascii="Arial" w:hAnsi="Arial" w:cs="Arial"/>
          <w:sz w:val="24"/>
          <w:szCs w:val="24"/>
          <w:lang w:val="es-ES"/>
        </w:rPr>
      </w:pPr>
    </w:p>
    <w:p w:rsidR="00443A5E" w:rsidRPr="000B511B" w:rsidRDefault="00443A5E" w:rsidP="00167FD0">
      <w:pPr>
        <w:spacing w:line="360" w:lineRule="auto"/>
        <w:rPr>
          <w:rFonts w:ascii="Arial" w:hAnsi="Arial" w:cs="Arial"/>
          <w:sz w:val="24"/>
          <w:szCs w:val="24"/>
          <w:lang w:val="es-ES"/>
        </w:rPr>
      </w:pPr>
    </w:p>
    <w:p w:rsidR="00167FD0" w:rsidRPr="000B511B" w:rsidRDefault="00167FD0" w:rsidP="00167FD0">
      <w:pPr>
        <w:pStyle w:val="Prrafodelista"/>
        <w:numPr>
          <w:ilvl w:val="0"/>
          <w:numId w:val="22"/>
        </w:numPr>
        <w:spacing w:line="360" w:lineRule="auto"/>
        <w:rPr>
          <w:rFonts w:ascii="Arial" w:hAnsi="Arial" w:cs="Arial"/>
          <w:sz w:val="24"/>
          <w:szCs w:val="24"/>
          <w:lang w:val="es-ES"/>
        </w:rPr>
      </w:pPr>
      <w:r w:rsidRPr="000B511B">
        <w:rPr>
          <w:rFonts w:ascii="Arial" w:hAnsi="Arial" w:cs="Arial"/>
          <w:sz w:val="24"/>
          <w:szCs w:val="24"/>
          <w:lang w:val="es-ES"/>
        </w:rPr>
        <w:t>Capital Financiero y Contable:</w:t>
      </w:r>
    </w:p>
    <w:p w:rsidR="00167FD0" w:rsidRPr="000B511B" w:rsidRDefault="00167FD0" w:rsidP="00167FD0">
      <w:pPr>
        <w:spacing w:line="360" w:lineRule="auto"/>
        <w:rPr>
          <w:rFonts w:ascii="Arial" w:hAnsi="Arial" w:cs="Arial"/>
          <w:sz w:val="24"/>
          <w:szCs w:val="24"/>
          <w:lang w:val="es-ES"/>
        </w:rPr>
      </w:pPr>
    </w:p>
    <w:p w:rsidR="00167FD0" w:rsidRPr="000B511B" w:rsidRDefault="00167FD0" w:rsidP="00167FD0">
      <w:pPr>
        <w:spacing w:line="360" w:lineRule="auto"/>
        <w:rPr>
          <w:rFonts w:ascii="Arial" w:hAnsi="Arial" w:cs="Arial"/>
          <w:sz w:val="24"/>
          <w:szCs w:val="24"/>
          <w:lang w:val="es-ES"/>
        </w:rPr>
      </w:pPr>
      <w:r w:rsidRPr="000B511B">
        <w:rPr>
          <w:noProof/>
          <w:sz w:val="24"/>
          <w:szCs w:val="24"/>
          <w:lang w:eastAsia="es-CR"/>
        </w:rPr>
        <w:drawing>
          <wp:inline distT="0" distB="0" distL="0" distR="0" wp14:anchorId="03B802DD" wp14:editId="45527C1A">
            <wp:extent cx="5606679" cy="4105275"/>
            <wp:effectExtent l="19050" t="0" r="0" b="0"/>
            <wp:docPr id="3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2" cstate="print"/>
                    <a:srcRect/>
                    <a:stretch>
                      <a:fillRect/>
                    </a:stretch>
                  </pic:blipFill>
                  <pic:spPr bwMode="auto">
                    <a:xfrm>
                      <a:off x="0" y="0"/>
                      <a:ext cx="5612130" cy="4109266"/>
                    </a:xfrm>
                    <a:prstGeom prst="rect">
                      <a:avLst/>
                    </a:prstGeom>
                    <a:noFill/>
                    <a:ln w="9525">
                      <a:noFill/>
                      <a:miter lim="800000"/>
                      <a:headEnd/>
                      <a:tailEnd/>
                    </a:ln>
                  </pic:spPr>
                </pic:pic>
              </a:graphicData>
            </a:graphic>
          </wp:inline>
        </w:drawing>
      </w:r>
    </w:p>
    <w:p w:rsidR="00443A5E" w:rsidRPr="000B511B" w:rsidRDefault="00443A5E" w:rsidP="00443A5E">
      <w:pPr>
        <w:pStyle w:val="Prrafodelista"/>
        <w:numPr>
          <w:ilvl w:val="0"/>
          <w:numId w:val="22"/>
        </w:numPr>
        <w:spacing w:line="360" w:lineRule="auto"/>
        <w:rPr>
          <w:rFonts w:ascii="Arial" w:hAnsi="Arial" w:cs="Arial"/>
          <w:sz w:val="24"/>
          <w:szCs w:val="24"/>
          <w:lang w:val="es-ES"/>
        </w:rPr>
      </w:pPr>
      <w:r w:rsidRPr="000B511B">
        <w:rPr>
          <w:rFonts w:ascii="Arial" w:hAnsi="Arial" w:cs="Arial"/>
          <w:sz w:val="24"/>
          <w:szCs w:val="24"/>
          <w:lang w:val="es-ES"/>
        </w:rPr>
        <w:lastRenderedPageBreak/>
        <w:t xml:space="preserve">Esquema de rentabilidad, La araña: </w:t>
      </w:r>
    </w:p>
    <w:p w:rsidR="00443A5E" w:rsidRPr="000B511B" w:rsidRDefault="00443A5E" w:rsidP="00167FD0">
      <w:pPr>
        <w:spacing w:line="360" w:lineRule="auto"/>
        <w:rPr>
          <w:rFonts w:ascii="Arial" w:hAnsi="Arial" w:cs="Arial"/>
          <w:sz w:val="24"/>
          <w:szCs w:val="24"/>
          <w:lang w:val="es-ES"/>
        </w:rPr>
      </w:pPr>
      <w:r w:rsidRPr="000B511B">
        <w:rPr>
          <w:noProof/>
          <w:sz w:val="24"/>
          <w:szCs w:val="24"/>
          <w:lang w:eastAsia="es-CR"/>
        </w:rPr>
        <w:drawing>
          <wp:inline distT="0" distB="0" distL="0" distR="0" wp14:anchorId="086FC48B" wp14:editId="42D3CCD5">
            <wp:extent cx="5612130" cy="7715250"/>
            <wp:effectExtent l="1905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3" cstate="print"/>
                    <a:srcRect/>
                    <a:stretch>
                      <a:fillRect/>
                    </a:stretch>
                  </pic:blipFill>
                  <pic:spPr bwMode="auto">
                    <a:xfrm>
                      <a:off x="0" y="0"/>
                      <a:ext cx="5612130" cy="7715250"/>
                    </a:xfrm>
                    <a:prstGeom prst="rect">
                      <a:avLst/>
                    </a:prstGeom>
                    <a:noFill/>
                    <a:ln w="9525">
                      <a:noFill/>
                      <a:miter lim="800000"/>
                      <a:headEnd/>
                      <a:tailEnd/>
                    </a:ln>
                  </pic:spPr>
                </pic:pic>
              </a:graphicData>
            </a:graphic>
          </wp:inline>
        </w:drawing>
      </w:r>
    </w:p>
    <w:p w:rsidR="00443A5E" w:rsidRPr="000B511B" w:rsidRDefault="00443A5E" w:rsidP="00443A5E">
      <w:pPr>
        <w:pStyle w:val="Prrafodelista"/>
        <w:numPr>
          <w:ilvl w:val="0"/>
          <w:numId w:val="22"/>
        </w:numPr>
        <w:spacing w:line="360" w:lineRule="auto"/>
        <w:rPr>
          <w:rFonts w:ascii="Arial" w:hAnsi="Arial" w:cs="Arial"/>
          <w:sz w:val="24"/>
          <w:szCs w:val="24"/>
          <w:lang w:val="es-ES"/>
        </w:rPr>
      </w:pPr>
      <w:r w:rsidRPr="000B511B">
        <w:rPr>
          <w:rFonts w:ascii="Arial" w:hAnsi="Arial" w:cs="Arial"/>
          <w:sz w:val="24"/>
          <w:szCs w:val="24"/>
          <w:lang w:val="es-ES"/>
        </w:rPr>
        <w:lastRenderedPageBreak/>
        <w:t>Análisis Financiero Integral:</w:t>
      </w:r>
    </w:p>
    <w:p w:rsidR="00443A5E" w:rsidRPr="000B511B" w:rsidRDefault="00443A5E" w:rsidP="00443A5E">
      <w:pPr>
        <w:pStyle w:val="Prrafodelista"/>
        <w:spacing w:line="360" w:lineRule="auto"/>
        <w:ind w:left="720"/>
        <w:rPr>
          <w:rFonts w:ascii="Arial" w:hAnsi="Arial" w:cs="Arial"/>
          <w:sz w:val="24"/>
          <w:szCs w:val="24"/>
          <w:lang w:val="es-ES"/>
        </w:rPr>
      </w:pPr>
    </w:p>
    <w:p w:rsidR="00443A5E" w:rsidRPr="000B511B" w:rsidRDefault="00443A5E" w:rsidP="00443A5E">
      <w:pPr>
        <w:spacing w:line="360" w:lineRule="auto"/>
        <w:rPr>
          <w:rFonts w:ascii="Arial" w:hAnsi="Arial" w:cs="Arial"/>
          <w:sz w:val="24"/>
          <w:szCs w:val="24"/>
          <w:lang w:val="es-ES"/>
        </w:rPr>
      </w:pPr>
      <w:r w:rsidRPr="000B511B">
        <w:rPr>
          <w:noProof/>
          <w:sz w:val="24"/>
          <w:szCs w:val="24"/>
          <w:lang w:eastAsia="es-CR"/>
        </w:rPr>
        <w:drawing>
          <wp:inline distT="0" distB="0" distL="0" distR="0" wp14:anchorId="5265D408" wp14:editId="278409C7">
            <wp:extent cx="5612130" cy="5172075"/>
            <wp:effectExtent l="19050" t="0" r="7620" b="0"/>
            <wp:docPr id="38"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cstate="print"/>
                    <a:srcRect/>
                    <a:stretch>
                      <a:fillRect/>
                    </a:stretch>
                  </pic:blipFill>
                  <pic:spPr bwMode="auto">
                    <a:xfrm>
                      <a:off x="0" y="0"/>
                      <a:ext cx="5612130" cy="5172075"/>
                    </a:xfrm>
                    <a:prstGeom prst="rect">
                      <a:avLst/>
                    </a:prstGeom>
                    <a:noFill/>
                    <a:ln w="9525">
                      <a:noFill/>
                      <a:miter lim="800000"/>
                      <a:headEnd/>
                      <a:tailEnd/>
                    </a:ln>
                  </pic:spPr>
                </pic:pic>
              </a:graphicData>
            </a:graphic>
          </wp:inline>
        </w:drawing>
      </w:r>
    </w:p>
    <w:p w:rsidR="00443A5E" w:rsidRPr="000B511B" w:rsidRDefault="00443A5E" w:rsidP="00443A5E">
      <w:pPr>
        <w:spacing w:line="360" w:lineRule="auto"/>
        <w:rPr>
          <w:rFonts w:ascii="Arial" w:hAnsi="Arial" w:cs="Arial"/>
          <w:sz w:val="24"/>
          <w:szCs w:val="24"/>
          <w:lang w:val="es-ES"/>
        </w:rPr>
      </w:pPr>
    </w:p>
    <w:p w:rsidR="00443A5E" w:rsidRPr="000B511B" w:rsidRDefault="00443A5E" w:rsidP="00443A5E">
      <w:pPr>
        <w:spacing w:line="360" w:lineRule="auto"/>
        <w:rPr>
          <w:rFonts w:ascii="Arial" w:hAnsi="Arial" w:cs="Arial"/>
          <w:sz w:val="24"/>
          <w:szCs w:val="24"/>
          <w:lang w:val="es-ES"/>
        </w:rPr>
      </w:pPr>
    </w:p>
    <w:p w:rsidR="00443A5E" w:rsidRPr="000B511B" w:rsidRDefault="00443A5E" w:rsidP="00443A5E">
      <w:pPr>
        <w:spacing w:line="360" w:lineRule="auto"/>
        <w:rPr>
          <w:rFonts w:ascii="Arial" w:hAnsi="Arial" w:cs="Arial"/>
          <w:sz w:val="24"/>
          <w:szCs w:val="24"/>
          <w:lang w:val="es-ES"/>
        </w:rPr>
      </w:pPr>
    </w:p>
    <w:p w:rsidR="00443A5E" w:rsidRPr="000B511B" w:rsidRDefault="00443A5E" w:rsidP="00443A5E">
      <w:pPr>
        <w:spacing w:line="360" w:lineRule="auto"/>
        <w:rPr>
          <w:rFonts w:ascii="Arial" w:hAnsi="Arial" w:cs="Arial"/>
          <w:sz w:val="24"/>
          <w:szCs w:val="24"/>
          <w:lang w:val="es-ES"/>
        </w:rPr>
      </w:pPr>
    </w:p>
    <w:p w:rsidR="00443A5E" w:rsidRDefault="00443A5E" w:rsidP="00443A5E">
      <w:pPr>
        <w:spacing w:line="360" w:lineRule="auto"/>
        <w:rPr>
          <w:rFonts w:ascii="Arial" w:hAnsi="Arial" w:cs="Arial"/>
          <w:sz w:val="24"/>
          <w:szCs w:val="24"/>
          <w:lang w:val="es-ES"/>
        </w:rPr>
      </w:pPr>
    </w:p>
    <w:p w:rsidR="00BF1759" w:rsidRPr="000B511B" w:rsidRDefault="00BF1759" w:rsidP="00443A5E">
      <w:pPr>
        <w:spacing w:line="360" w:lineRule="auto"/>
        <w:rPr>
          <w:rFonts w:ascii="Arial" w:hAnsi="Arial" w:cs="Arial"/>
          <w:sz w:val="24"/>
          <w:szCs w:val="24"/>
          <w:lang w:val="es-ES"/>
        </w:rPr>
      </w:pPr>
    </w:p>
    <w:p w:rsidR="00443A5E" w:rsidRPr="000B511B" w:rsidRDefault="00555A03" w:rsidP="00167FD0">
      <w:pPr>
        <w:spacing w:line="360" w:lineRule="auto"/>
        <w:rPr>
          <w:rFonts w:ascii="Arial" w:hAnsi="Arial" w:cs="Arial"/>
          <w:b/>
          <w:sz w:val="24"/>
          <w:szCs w:val="24"/>
          <w:lang w:val="es-ES"/>
        </w:rPr>
      </w:pPr>
      <w:r w:rsidRPr="000B511B">
        <w:rPr>
          <w:rFonts w:ascii="Arial" w:hAnsi="Arial" w:cs="Arial"/>
          <w:b/>
          <w:sz w:val="24"/>
          <w:szCs w:val="24"/>
          <w:lang w:val="es-ES"/>
        </w:rPr>
        <w:t xml:space="preserve">Referencias  </w:t>
      </w:r>
    </w:p>
    <w:p w:rsidR="00D3709D" w:rsidRPr="000B511B" w:rsidRDefault="002567F6" w:rsidP="00D3709D">
      <w:pPr>
        <w:pStyle w:val="Ttulo1"/>
        <w:spacing w:after="240"/>
        <w:rPr>
          <w:rFonts w:ascii="Arial" w:hAnsi="Arial" w:cs="Arial"/>
          <w:b/>
          <w:color w:val="auto"/>
          <w:sz w:val="24"/>
          <w:szCs w:val="24"/>
          <w:lang w:val="es-ES"/>
        </w:rPr>
      </w:pPr>
      <w:bookmarkStart w:id="68" w:name="_Toc398070268"/>
      <w:r w:rsidRPr="000B511B">
        <w:rPr>
          <w:rFonts w:ascii="Arial" w:hAnsi="Arial" w:cs="Arial"/>
          <w:b/>
          <w:color w:val="auto"/>
          <w:sz w:val="24"/>
          <w:szCs w:val="24"/>
          <w:lang w:val="es-ES"/>
        </w:rPr>
        <w:t>Bibliogr</w:t>
      </w:r>
      <w:r w:rsidR="00555A03" w:rsidRPr="000B511B">
        <w:rPr>
          <w:rFonts w:ascii="Arial" w:hAnsi="Arial" w:cs="Arial"/>
          <w:b/>
          <w:color w:val="auto"/>
          <w:sz w:val="24"/>
          <w:szCs w:val="24"/>
          <w:lang w:val="es-ES"/>
        </w:rPr>
        <w:t>áficas</w:t>
      </w:r>
      <w:bookmarkEnd w:id="68"/>
    </w:p>
    <w:p w:rsidR="002567F6" w:rsidRPr="000B511B" w:rsidRDefault="002567F6" w:rsidP="00D3709D">
      <w:pPr>
        <w:spacing w:line="360" w:lineRule="auto"/>
        <w:ind w:left="567" w:hanging="567"/>
        <w:jc w:val="both"/>
        <w:rPr>
          <w:rFonts w:ascii="Arial" w:hAnsi="Arial" w:cs="Arial"/>
          <w:sz w:val="24"/>
          <w:szCs w:val="24"/>
        </w:rPr>
      </w:pPr>
      <w:proofErr w:type="spellStart"/>
      <w:r w:rsidRPr="000B511B">
        <w:rPr>
          <w:rFonts w:ascii="Arial" w:hAnsi="Arial" w:cs="Arial"/>
          <w:color w:val="FF0000"/>
          <w:sz w:val="24"/>
          <w:szCs w:val="24"/>
        </w:rPr>
        <w:t>Koontz</w:t>
      </w:r>
      <w:proofErr w:type="spellEnd"/>
      <w:r w:rsidRPr="000B511B">
        <w:rPr>
          <w:rFonts w:ascii="Arial" w:hAnsi="Arial" w:cs="Arial"/>
          <w:color w:val="FF0000"/>
          <w:sz w:val="24"/>
          <w:szCs w:val="24"/>
        </w:rPr>
        <w:t xml:space="preserve"> y </w:t>
      </w:r>
      <w:proofErr w:type="spellStart"/>
      <w:r w:rsidRPr="000B511B">
        <w:rPr>
          <w:rFonts w:ascii="Arial" w:hAnsi="Arial" w:cs="Arial"/>
          <w:color w:val="FF0000"/>
          <w:sz w:val="24"/>
          <w:szCs w:val="24"/>
        </w:rPr>
        <w:t>Weihrich</w:t>
      </w:r>
      <w:proofErr w:type="spellEnd"/>
      <w:r w:rsidRPr="000B511B">
        <w:rPr>
          <w:rFonts w:ascii="Arial" w:hAnsi="Arial" w:cs="Arial"/>
          <w:color w:val="FF0000"/>
          <w:sz w:val="24"/>
          <w:szCs w:val="24"/>
        </w:rPr>
        <w:t xml:space="preserve"> (2013).</w:t>
      </w:r>
      <w:r w:rsidRPr="000B511B">
        <w:rPr>
          <w:rFonts w:ascii="Arial" w:hAnsi="Arial" w:cs="Arial"/>
          <w:sz w:val="24"/>
          <w:szCs w:val="24"/>
        </w:rPr>
        <w:t xml:space="preserve"> </w:t>
      </w:r>
      <w:r w:rsidRPr="000B511B">
        <w:rPr>
          <w:rFonts w:ascii="Arial" w:hAnsi="Arial" w:cs="Arial"/>
          <w:i/>
          <w:sz w:val="24"/>
          <w:szCs w:val="24"/>
        </w:rPr>
        <w:t>Elementos de</w:t>
      </w:r>
      <w:r w:rsidRPr="000B511B">
        <w:rPr>
          <w:rFonts w:ascii="Arial" w:hAnsi="Arial" w:cs="Arial"/>
          <w:sz w:val="24"/>
          <w:szCs w:val="24"/>
        </w:rPr>
        <w:t xml:space="preserve"> </w:t>
      </w:r>
      <w:r w:rsidRPr="000B511B">
        <w:rPr>
          <w:rFonts w:ascii="Arial" w:hAnsi="Arial" w:cs="Arial"/>
          <w:i/>
          <w:sz w:val="24"/>
          <w:szCs w:val="24"/>
        </w:rPr>
        <w:t>Administración: Un Enfoque Internacional y de Innovaci</w:t>
      </w:r>
      <w:r w:rsidR="00965CAE" w:rsidRPr="000B511B">
        <w:rPr>
          <w:rFonts w:ascii="Arial" w:hAnsi="Arial" w:cs="Arial"/>
          <w:i/>
          <w:sz w:val="24"/>
          <w:szCs w:val="24"/>
        </w:rPr>
        <w:t>ó</w:t>
      </w:r>
      <w:r w:rsidRPr="000B511B">
        <w:rPr>
          <w:rFonts w:ascii="Arial" w:hAnsi="Arial" w:cs="Arial"/>
          <w:i/>
          <w:sz w:val="24"/>
          <w:szCs w:val="24"/>
        </w:rPr>
        <w:t>n.</w:t>
      </w:r>
      <w:r w:rsidRPr="000B511B">
        <w:rPr>
          <w:rFonts w:ascii="Arial" w:hAnsi="Arial" w:cs="Arial"/>
          <w:sz w:val="24"/>
          <w:szCs w:val="24"/>
        </w:rPr>
        <w:t xml:space="preserve"> </w:t>
      </w:r>
      <w:r w:rsidR="00965CAE" w:rsidRPr="000B511B">
        <w:rPr>
          <w:rFonts w:ascii="Arial" w:hAnsi="Arial" w:cs="Arial"/>
          <w:sz w:val="24"/>
          <w:szCs w:val="24"/>
        </w:rPr>
        <w:t>(3ª. ed.).</w:t>
      </w:r>
      <w:r w:rsidRPr="000B511B">
        <w:rPr>
          <w:rFonts w:ascii="Arial" w:hAnsi="Arial" w:cs="Arial"/>
          <w:sz w:val="24"/>
          <w:szCs w:val="24"/>
        </w:rPr>
        <w:t xml:space="preserve"> México: Editorial McGraw-Hill</w:t>
      </w:r>
    </w:p>
    <w:p w:rsidR="002567F6" w:rsidRPr="000B511B" w:rsidRDefault="002567F6" w:rsidP="00D3709D">
      <w:pPr>
        <w:spacing w:line="360" w:lineRule="auto"/>
        <w:ind w:left="567" w:hanging="567"/>
        <w:jc w:val="both"/>
        <w:rPr>
          <w:rFonts w:ascii="Arial" w:hAnsi="Arial" w:cs="Arial"/>
          <w:sz w:val="24"/>
          <w:szCs w:val="24"/>
        </w:rPr>
      </w:pPr>
      <w:r w:rsidRPr="000B511B">
        <w:rPr>
          <w:rFonts w:ascii="Arial" w:hAnsi="Arial" w:cs="Arial"/>
          <w:sz w:val="24"/>
          <w:szCs w:val="24"/>
        </w:rPr>
        <w:t>Fred, D</w:t>
      </w:r>
      <w:r w:rsidR="00977C49" w:rsidRPr="000B511B">
        <w:rPr>
          <w:rFonts w:ascii="Arial" w:hAnsi="Arial" w:cs="Arial"/>
          <w:sz w:val="24"/>
          <w:szCs w:val="24"/>
        </w:rPr>
        <w:t>.</w:t>
      </w:r>
      <w:r w:rsidRPr="000B511B">
        <w:rPr>
          <w:rFonts w:ascii="Arial" w:hAnsi="Arial" w:cs="Arial"/>
          <w:sz w:val="24"/>
          <w:szCs w:val="24"/>
        </w:rPr>
        <w:t xml:space="preserve">R. (2013). </w:t>
      </w:r>
      <w:r w:rsidRPr="000B511B">
        <w:rPr>
          <w:rFonts w:ascii="Arial" w:hAnsi="Arial" w:cs="Arial"/>
          <w:i/>
          <w:sz w:val="24"/>
          <w:szCs w:val="24"/>
        </w:rPr>
        <w:t>Conceptos de administración estratégica</w:t>
      </w:r>
      <w:r w:rsidR="00977C49" w:rsidRPr="000B511B">
        <w:rPr>
          <w:rFonts w:ascii="Arial" w:hAnsi="Arial" w:cs="Arial"/>
          <w:i/>
          <w:sz w:val="24"/>
          <w:szCs w:val="24"/>
        </w:rPr>
        <w:t>.</w:t>
      </w:r>
      <w:r w:rsidRPr="000B511B">
        <w:rPr>
          <w:rFonts w:ascii="Arial" w:hAnsi="Arial" w:cs="Arial"/>
          <w:sz w:val="24"/>
          <w:szCs w:val="24"/>
        </w:rPr>
        <w:t xml:space="preserve"> </w:t>
      </w:r>
      <w:r w:rsidR="00977C49" w:rsidRPr="000B511B">
        <w:rPr>
          <w:rFonts w:ascii="Arial" w:hAnsi="Arial" w:cs="Arial"/>
          <w:sz w:val="24"/>
          <w:szCs w:val="24"/>
        </w:rPr>
        <w:t>(11ª.</w:t>
      </w:r>
      <w:r w:rsidR="001D1C3E" w:rsidRPr="000B511B">
        <w:rPr>
          <w:rFonts w:ascii="Arial" w:hAnsi="Arial" w:cs="Arial"/>
          <w:sz w:val="24"/>
          <w:szCs w:val="24"/>
        </w:rPr>
        <w:t xml:space="preserve"> </w:t>
      </w:r>
      <w:r w:rsidR="00977C49" w:rsidRPr="000B511B">
        <w:rPr>
          <w:rFonts w:ascii="Arial" w:hAnsi="Arial" w:cs="Arial"/>
          <w:sz w:val="24"/>
          <w:szCs w:val="24"/>
        </w:rPr>
        <w:t>ed.).</w:t>
      </w:r>
      <w:r w:rsidRPr="000B511B">
        <w:rPr>
          <w:rFonts w:ascii="Arial" w:hAnsi="Arial" w:cs="Arial"/>
          <w:sz w:val="24"/>
          <w:szCs w:val="24"/>
        </w:rPr>
        <w:t xml:space="preserve"> México: Pearson </w:t>
      </w:r>
      <w:proofErr w:type="spellStart"/>
      <w:r w:rsidRPr="000B511B">
        <w:rPr>
          <w:rFonts w:ascii="Arial" w:hAnsi="Arial" w:cs="Arial"/>
          <w:sz w:val="24"/>
          <w:szCs w:val="24"/>
        </w:rPr>
        <w:t>Education</w:t>
      </w:r>
      <w:proofErr w:type="spellEnd"/>
      <w:r w:rsidRPr="000B511B">
        <w:rPr>
          <w:rFonts w:ascii="Arial" w:hAnsi="Arial" w:cs="Arial"/>
          <w:sz w:val="24"/>
          <w:szCs w:val="24"/>
        </w:rPr>
        <w:t>.</w:t>
      </w:r>
    </w:p>
    <w:p w:rsidR="002567F6" w:rsidRPr="000B511B" w:rsidRDefault="002567F6" w:rsidP="00D3709D">
      <w:pPr>
        <w:pStyle w:val="Bibliografa"/>
        <w:spacing w:line="360" w:lineRule="auto"/>
        <w:ind w:left="567" w:hanging="567"/>
        <w:rPr>
          <w:rFonts w:ascii="Arial" w:hAnsi="Arial" w:cs="Arial"/>
          <w:noProof/>
          <w:sz w:val="24"/>
          <w:szCs w:val="24"/>
          <w:lang w:val="es-ES"/>
        </w:rPr>
      </w:pPr>
      <w:r w:rsidRPr="000B511B">
        <w:rPr>
          <w:rFonts w:ascii="Arial" w:eastAsia="Times New Roman" w:hAnsi="Arial" w:cs="Arial"/>
          <w:color w:val="000000"/>
          <w:sz w:val="24"/>
          <w:szCs w:val="24"/>
          <w:shd w:val="clear" w:color="auto" w:fill="FFFFFF"/>
          <w:lang w:eastAsia="es-CR"/>
        </w:rPr>
        <w:t>Kaplan, R</w:t>
      </w:r>
      <w:r w:rsidR="00977C49"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y Norton, D. (2002), cuadro de mando Integral</w:t>
      </w:r>
      <w:r w:rsidR="00977C49" w:rsidRPr="000B511B">
        <w:rPr>
          <w:rFonts w:ascii="Arial" w:eastAsia="Times New Roman" w:hAnsi="Arial" w:cs="Arial"/>
          <w:color w:val="000000"/>
          <w:sz w:val="24"/>
          <w:szCs w:val="24"/>
          <w:shd w:val="clear" w:color="auto" w:fill="FFFFFF"/>
          <w:lang w:eastAsia="es-CR"/>
        </w:rPr>
        <w:t>.</w:t>
      </w:r>
      <w:r w:rsidRPr="000B511B">
        <w:rPr>
          <w:rFonts w:ascii="Arial" w:eastAsia="Times New Roman" w:hAnsi="Arial" w:cs="Arial"/>
          <w:color w:val="000000"/>
          <w:sz w:val="24"/>
          <w:szCs w:val="24"/>
          <w:shd w:val="clear" w:color="auto" w:fill="FFFFFF"/>
          <w:lang w:eastAsia="es-CR"/>
        </w:rPr>
        <w:t xml:space="preserve"> (2</w:t>
      </w:r>
      <w:r w:rsidR="00977C49" w:rsidRPr="000B511B">
        <w:rPr>
          <w:rFonts w:ascii="Arial" w:eastAsia="Times New Roman" w:hAnsi="Arial" w:cs="Arial"/>
          <w:color w:val="000000"/>
          <w:sz w:val="24"/>
          <w:szCs w:val="24"/>
          <w:shd w:val="clear" w:color="auto" w:fill="FFFFFF"/>
          <w:lang w:eastAsia="es-CR"/>
        </w:rPr>
        <w:t xml:space="preserve">ª. ed.). </w:t>
      </w:r>
      <w:r w:rsidRPr="000B511B">
        <w:rPr>
          <w:rFonts w:ascii="Arial" w:eastAsia="Times New Roman" w:hAnsi="Arial" w:cs="Arial"/>
          <w:color w:val="000000"/>
          <w:sz w:val="24"/>
          <w:szCs w:val="24"/>
          <w:shd w:val="clear" w:color="auto" w:fill="FFFFFF"/>
          <w:lang w:eastAsia="es-CR"/>
        </w:rPr>
        <w:t>Barcelona: Edificaciones Gestión 2000.</w:t>
      </w:r>
    </w:p>
    <w:p w:rsidR="002567F6" w:rsidRPr="000B511B" w:rsidRDefault="002567F6" w:rsidP="00D3709D">
      <w:pPr>
        <w:pStyle w:val="Bibliografa"/>
        <w:spacing w:line="360" w:lineRule="auto"/>
        <w:ind w:left="567" w:hanging="567"/>
        <w:rPr>
          <w:rFonts w:ascii="Arial" w:hAnsi="Arial" w:cs="Arial"/>
          <w:noProof/>
          <w:sz w:val="24"/>
          <w:szCs w:val="24"/>
          <w:lang w:val="es-ES"/>
        </w:rPr>
      </w:pPr>
      <w:r w:rsidRPr="00BF1759">
        <w:rPr>
          <w:rFonts w:ascii="Arial" w:hAnsi="Arial" w:cs="Arial"/>
          <w:noProof/>
          <w:sz w:val="24"/>
          <w:szCs w:val="24"/>
          <w:lang w:val="en-US"/>
        </w:rPr>
        <w:t xml:space="preserve">Lovelock, C. &amp; Wirtz, J. (2009). </w:t>
      </w:r>
      <w:r w:rsidRPr="00BF1759">
        <w:rPr>
          <w:rFonts w:ascii="Arial" w:hAnsi="Arial" w:cs="Arial"/>
          <w:i/>
          <w:iCs/>
          <w:noProof/>
          <w:sz w:val="24"/>
          <w:szCs w:val="24"/>
          <w:lang w:val="en-US"/>
        </w:rPr>
        <w:t>Marketing de Servicios</w:t>
      </w:r>
      <w:r w:rsidR="00977C49" w:rsidRPr="00BF1759">
        <w:rPr>
          <w:rFonts w:ascii="Arial" w:hAnsi="Arial" w:cs="Arial"/>
          <w:i/>
          <w:iCs/>
          <w:noProof/>
          <w:sz w:val="24"/>
          <w:szCs w:val="24"/>
          <w:lang w:val="en-US"/>
        </w:rPr>
        <w:t xml:space="preserve">. </w:t>
      </w:r>
      <w:r w:rsidR="00977C49" w:rsidRPr="000B511B">
        <w:rPr>
          <w:rFonts w:ascii="Arial" w:hAnsi="Arial" w:cs="Arial"/>
          <w:i/>
          <w:iCs/>
          <w:noProof/>
          <w:sz w:val="24"/>
          <w:szCs w:val="24"/>
          <w:lang w:val="es-ES"/>
        </w:rPr>
        <w:t>(6ª. ed.).</w:t>
      </w:r>
      <w:r w:rsidRPr="000B511B">
        <w:rPr>
          <w:rFonts w:ascii="Arial" w:hAnsi="Arial" w:cs="Arial"/>
          <w:noProof/>
          <w:sz w:val="24"/>
          <w:szCs w:val="24"/>
          <w:lang w:val="es-ES"/>
        </w:rPr>
        <w:t xml:space="preserve"> Naucalpán, Juárez, Mexico: Pearson Educaci</w:t>
      </w:r>
      <w:r w:rsidR="00965CAE" w:rsidRPr="000B511B">
        <w:rPr>
          <w:rFonts w:ascii="Arial" w:hAnsi="Arial" w:cs="Arial"/>
          <w:noProof/>
          <w:sz w:val="24"/>
          <w:szCs w:val="24"/>
          <w:lang w:val="es-ES"/>
        </w:rPr>
        <w:t>ó</w:t>
      </w:r>
      <w:r w:rsidRPr="000B511B">
        <w:rPr>
          <w:rFonts w:ascii="Arial" w:hAnsi="Arial" w:cs="Arial"/>
          <w:noProof/>
          <w:sz w:val="24"/>
          <w:szCs w:val="24"/>
          <w:lang w:val="es-ES"/>
        </w:rPr>
        <w:t>n.</w:t>
      </w:r>
    </w:p>
    <w:p w:rsidR="002567F6" w:rsidRPr="000B511B" w:rsidRDefault="002567F6" w:rsidP="00D3709D">
      <w:pPr>
        <w:pStyle w:val="Bibliografa"/>
        <w:spacing w:line="360" w:lineRule="auto"/>
        <w:ind w:left="567" w:hanging="567"/>
        <w:rPr>
          <w:rFonts w:ascii="Arial" w:hAnsi="Arial" w:cs="Arial"/>
          <w:noProof/>
          <w:sz w:val="24"/>
          <w:szCs w:val="24"/>
          <w:lang w:val="es-ES"/>
        </w:rPr>
      </w:pPr>
      <w:r w:rsidRPr="000B511B">
        <w:rPr>
          <w:rFonts w:ascii="Arial" w:hAnsi="Arial" w:cs="Arial"/>
          <w:noProof/>
          <w:sz w:val="24"/>
          <w:szCs w:val="24"/>
          <w:lang w:val="en-US"/>
        </w:rPr>
        <w:t xml:space="preserve">Schiffman, L. G. &amp; Kanuk, L. L. (2010). </w:t>
      </w:r>
      <w:r w:rsidRPr="000B511B">
        <w:rPr>
          <w:rFonts w:ascii="Arial" w:hAnsi="Arial" w:cs="Arial"/>
          <w:i/>
          <w:iCs/>
          <w:noProof/>
          <w:sz w:val="24"/>
          <w:szCs w:val="24"/>
          <w:lang w:val="es-ES"/>
        </w:rPr>
        <w:t>Comportamiento del Consumidor</w:t>
      </w:r>
      <w:r w:rsidR="00977C49" w:rsidRPr="000B511B">
        <w:rPr>
          <w:rFonts w:ascii="Arial" w:hAnsi="Arial" w:cs="Arial"/>
          <w:i/>
          <w:iCs/>
          <w:noProof/>
          <w:sz w:val="24"/>
          <w:szCs w:val="24"/>
          <w:lang w:val="es-ES"/>
        </w:rPr>
        <w:t>. (10ª. ed.).</w:t>
      </w:r>
      <w:r w:rsidRPr="000B511B">
        <w:rPr>
          <w:rFonts w:ascii="Arial" w:hAnsi="Arial" w:cs="Arial"/>
          <w:noProof/>
          <w:sz w:val="24"/>
          <w:szCs w:val="24"/>
          <w:lang w:val="es-ES"/>
        </w:rPr>
        <w:t xml:space="preserve"> Naucalpan, Juárez, México: Pearson Educacion.</w:t>
      </w:r>
    </w:p>
    <w:p w:rsidR="002567F6" w:rsidRPr="000B511B" w:rsidRDefault="002567F6" w:rsidP="00540241">
      <w:pPr>
        <w:spacing w:line="360" w:lineRule="auto"/>
        <w:jc w:val="both"/>
        <w:rPr>
          <w:rFonts w:ascii="Arial" w:hAnsi="Arial" w:cs="Arial"/>
          <w:color w:val="FF0000"/>
          <w:sz w:val="24"/>
          <w:szCs w:val="24"/>
        </w:rPr>
      </w:pPr>
      <w:r w:rsidRPr="00BF1759">
        <w:rPr>
          <w:rFonts w:ascii="Arial" w:hAnsi="Arial" w:cs="Arial"/>
          <w:color w:val="FF0000"/>
          <w:sz w:val="24"/>
          <w:szCs w:val="24"/>
        </w:rPr>
        <w:t>Carl Mc Daniel Roger Gates (2005)</w:t>
      </w:r>
      <w:r w:rsidR="002B25B8" w:rsidRPr="00BF1759">
        <w:rPr>
          <w:rFonts w:ascii="Arial" w:hAnsi="Arial" w:cs="Arial"/>
          <w:color w:val="FF0000"/>
          <w:sz w:val="24"/>
          <w:szCs w:val="24"/>
        </w:rPr>
        <w:t>.</w:t>
      </w:r>
      <w:r w:rsidRPr="00BF1759">
        <w:rPr>
          <w:rFonts w:ascii="Arial" w:hAnsi="Arial" w:cs="Arial"/>
          <w:sz w:val="24"/>
          <w:szCs w:val="24"/>
        </w:rPr>
        <w:t xml:space="preserve"> </w:t>
      </w:r>
      <w:r w:rsidRPr="000B511B">
        <w:rPr>
          <w:rFonts w:ascii="Arial" w:hAnsi="Arial" w:cs="Arial"/>
          <w:i/>
          <w:sz w:val="24"/>
          <w:szCs w:val="24"/>
        </w:rPr>
        <w:t>Investigación de mercados</w:t>
      </w:r>
      <w:r w:rsidR="00977C49" w:rsidRPr="000B511B">
        <w:rPr>
          <w:rFonts w:ascii="Arial" w:hAnsi="Arial" w:cs="Arial"/>
          <w:sz w:val="24"/>
          <w:szCs w:val="24"/>
        </w:rPr>
        <w:t>.</w:t>
      </w:r>
      <w:r w:rsidRPr="000B511B">
        <w:rPr>
          <w:rFonts w:ascii="Arial" w:hAnsi="Arial" w:cs="Arial"/>
          <w:sz w:val="24"/>
          <w:szCs w:val="24"/>
        </w:rPr>
        <w:t xml:space="preserve"> (6ª</w:t>
      </w:r>
      <w:r w:rsidR="00977C49" w:rsidRPr="000B511B">
        <w:rPr>
          <w:rFonts w:ascii="Arial" w:hAnsi="Arial" w:cs="Arial"/>
          <w:sz w:val="24"/>
          <w:szCs w:val="24"/>
        </w:rPr>
        <w:t xml:space="preserve">. ed.).   </w:t>
      </w:r>
      <w:r w:rsidR="00977C49" w:rsidRPr="000B511B">
        <w:rPr>
          <w:rFonts w:ascii="Arial" w:hAnsi="Arial" w:cs="Arial"/>
          <w:color w:val="FF0000"/>
          <w:sz w:val="24"/>
          <w:szCs w:val="24"/>
        </w:rPr>
        <w:t>Faltan datos</w:t>
      </w:r>
    </w:p>
    <w:p w:rsidR="002567F6" w:rsidRPr="000B511B" w:rsidRDefault="002567F6" w:rsidP="00D3709D">
      <w:pPr>
        <w:spacing w:line="360" w:lineRule="auto"/>
        <w:ind w:left="567" w:hanging="567"/>
        <w:jc w:val="both"/>
        <w:rPr>
          <w:rFonts w:ascii="Arial" w:hAnsi="Arial" w:cs="Arial"/>
          <w:sz w:val="24"/>
          <w:szCs w:val="24"/>
        </w:rPr>
      </w:pPr>
      <w:r w:rsidRPr="000B511B">
        <w:rPr>
          <w:rFonts w:ascii="Arial" w:hAnsi="Arial" w:cs="Arial"/>
          <w:sz w:val="24"/>
          <w:szCs w:val="24"/>
        </w:rPr>
        <w:t xml:space="preserve">Bellini, F. (2004). </w:t>
      </w:r>
      <w:r w:rsidRPr="000B511B">
        <w:rPr>
          <w:rFonts w:ascii="Arial" w:hAnsi="Arial" w:cs="Arial"/>
          <w:i/>
          <w:sz w:val="24"/>
          <w:szCs w:val="24"/>
        </w:rPr>
        <w:t>Investigación de Operaciones, Curso de la Escuela de Administración y Contaduría</w:t>
      </w:r>
      <w:r w:rsidR="00965CAE" w:rsidRPr="000B511B">
        <w:rPr>
          <w:rFonts w:ascii="Arial" w:hAnsi="Arial" w:cs="Arial"/>
          <w:i/>
          <w:sz w:val="24"/>
          <w:szCs w:val="24"/>
        </w:rPr>
        <w:t>.</w:t>
      </w:r>
      <w:r w:rsidRPr="000B511B">
        <w:rPr>
          <w:rFonts w:ascii="Arial" w:hAnsi="Arial" w:cs="Arial"/>
          <w:sz w:val="24"/>
          <w:szCs w:val="24"/>
        </w:rPr>
        <w:t xml:space="preserve"> Universidad Santa Mar</w:t>
      </w:r>
      <w:r w:rsidR="00965CAE" w:rsidRPr="000B511B">
        <w:rPr>
          <w:rFonts w:ascii="Arial" w:hAnsi="Arial" w:cs="Arial"/>
          <w:sz w:val="24"/>
          <w:szCs w:val="24"/>
        </w:rPr>
        <w:t>í</w:t>
      </w:r>
      <w:r w:rsidRPr="000B511B">
        <w:rPr>
          <w:rFonts w:ascii="Arial" w:hAnsi="Arial" w:cs="Arial"/>
          <w:sz w:val="24"/>
          <w:szCs w:val="24"/>
        </w:rPr>
        <w:t>a,</w:t>
      </w:r>
      <w:r w:rsidR="00965CAE" w:rsidRPr="000B511B">
        <w:rPr>
          <w:rFonts w:ascii="Arial" w:hAnsi="Arial" w:cs="Arial"/>
          <w:sz w:val="24"/>
          <w:szCs w:val="24"/>
        </w:rPr>
        <w:t xml:space="preserve"> Venezuela. Recuperado el 7 de j</w:t>
      </w:r>
      <w:r w:rsidRPr="000B511B">
        <w:rPr>
          <w:rFonts w:ascii="Arial" w:hAnsi="Arial" w:cs="Arial"/>
          <w:sz w:val="24"/>
          <w:szCs w:val="24"/>
        </w:rPr>
        <w:t>ulio de</w:t>
      </w:r>
      <w:r w:rsidR="00965CAE" w:rsidRPr="000B511B">
        <w:rPr>
          <w:rFonts w:ascii="Arial" w:hAnsi="Arial" w:cs="Arial"/>
          <w:sz w:val="24"/>
          <w:szCs w:val="24"/>
        </w:rPr>
        <w:t>l</w:t>
      </w:r>
      <w:r w:rsidRPr="000B511B">
        <w:rPr>
          <w:rFonts w:ascii="Arial" w:hAnsi="Arial" w:cs="Arial"/>
          <w:sz w:val="24"/>
          <w:szCs w:val="24"/>
        </w:rPr>
        <w:t xml:space="preserve"> 2013, de: </w:t>
      </w:r>
      <w:hyperlink r:id="rId75" w:history="1">
        <w:r w:rsidRPr="000B511B">
          <w:rPr>
            <w:rFonts w:ascii="Arial" w:hAnsi="Arial" w:cs="Arial"/>
            <w:color w:val="0000FF"/>
            <w:sz w:val="24"/>
            <w:szCs w:val="24"/>
            <w:u w:val="single"/>
          </w:rPr>
          <w:t>http://www.investigacion-operaciones.com/Definicion_IO.htm</w:t>
        </w:r>
      </w:hyperlink>
    </w:p>
    <w:p w:rsidR="002567F6" w:rsidRPr="000B511B" w:rsidRDefault="00BF1759" w:rsidP="00D3709D">
      <w:pPr>
        <w:spacing w:line="360" w:lineRule="auto"/>
        <w:ind w:left="567" w:hanging="567"/>
        <w:jc w:val="both"/>
        <w:rPr>
          <w:rFonts w:ascii="Arial" w:hAnsi="Arial" w:cs="Arial"/>
          <w:sz w:val="24"/>
          <w:szCs w:val="24"/>
        </w:rPr>
      </w:pPr>
      <w:hyperlink r:id="rId76" w:history="1">
        <w:r w:rsidR="002567F6" w:rsidRPr="000B511B">
          <w:rPr>
            <w:rStyle w:val="Hipervnculo"/>
            <w:rFonts w:ascii="Arial" w:hAnsi="Arial" w:cs="Arial"/>
            <w:sz w:val="24"/>
            <w:szCs w:val="24"/>
          </w:rPr>
          <w:t>http://indicadoreseconomicos.bccr.fi.cr/indicadoreseconomicos/Cuadros/frmVerCatCuadro.aspx?idioma=1&amp;CodCuadro=%20400</w:t>
        </w:r>
      </w:hyperlink>
    </w:p>
    <w:p w:rsidR="002567F6" w:rsidRPr="000B511B" w:rsidRDefault="002567F6" w:rsidP="00D3709D">
      <w:pPr>
        <w:spacing w:after="0" w:line="360" w:lineRule="auto"/>
        <w:ind w:left="567" w:hanging="567"/>
        <w:jc w:val="both"/>
        <w:rPr>
          <w:rFonts w:ascii="Arial" w:eastAsia="Times New Roman" w:hAnsi="Arial" w:cs="Arial"/>
          <w:color w:val="000000"/>
          <w:sz w:val="24"/>
          <w:szCs w:val="24"/>
          <w:lang w:eastAsia="es-CR"/>
        </w:rPr>
      </w:pPr>
      <w:r w:rsidRPr="000B511B">
        <w:rPr>
          <w:rFonts w:ascii="Arial" w:hAnsi="Arial" w:cs="Arial"/>
          <w:sz w:val="24"/>
          <w:szCs w:val="24"/>
        </w:rPr>
        <w:t xml:space="preserve"> Salas</w:t>
      </w:r>
      <w:r w:rsidR="00965CAE" w:rsidRPr="000B511B">
        <w:rPr>
          <w:rFonts w:ascii="Arial" w:hAnsi="Arial" w:cs="Arial"/>
          <w:sz w:val="24"/>
          <w:szCs w:val="24"/>
        </w:rPr>
        <w:t xml:space="preserve">, T. </w:t>
      </w:r>
      <w:r w:rsidRPr="000B511B">
        <w:rPr>
          <w:rFonts w:ascii="Arial" w:hAnsi="Arial" w:cs="Arial"/>
          <w:sz w:val="24"/>
          <w:szCs w:val="24"/>
        </w:rPr>
        <w:t xml:space="preserve">(2011). </w:t>
      </w:r>
      <w:r w:rsidRPr="000B511B">
        <w:rPr>
          <w:rFonts w:ascii="Arial" w:hAnsi="Arial" w:cs="Arial"/>
          <w:i/>
          <w:sz w:val="24"/>
          <w:szCs w:val="24"/>
        </w:rPr>
        <w:t>Análisis y Diagnóstico Financiero</w:t>
      </w:r>
      <w:r w:rsidR="00965CAE" w:rsidRPr="000B511B">
        <w:rPr>
          <w:rFonts w:ascii="Arial" w:hAnsi="Arial" w:cs="Arial"/>
          <w:sz w:val="24"/>
          <w:szCs w:val="24"/>
        </w:rPr>
        <w:t>. (7ª. ed.).</w:t>
      </w:r>
      <w:r w:rsidRPr="000B511B">
        <w:rPr>
          <w:rFonts w:ascii="Arial" w:hAnsi="Arial" w:cs="Arial"/>
          <w:sz w:val="24"/>
          <w:szCs w:val="24"/>
        </w:rPr>
        <w:t xml:space="preserve"> Costa Rica: Ediciones Guayacán.</w:t>
      </w:r>
    </w:p>
    <w:p w:rsidR="00B7435A" w:rsidRPr="000B511B" w:rsidRDefault="00B7435A" w:rsidP="00D3709D">
      <w:pPr>
        <w:autoSpaceDE w:val="0"/>
        <w:autoSpaceDN w:val="0"/>
        <w:adjustRightInd w:val="0"/>
        <w:spacing w:line="360" w:lineRule="auto"/>
        <w:ind w:left="567" w:hanging="567"/>
        <w:jc w:val="both"/>
        <w:rPr>
          <w:rStyle w:val="Hipervnculo"/>
          <w:rFonts w:ascii="Arial" w:hAnsi="Arial" w:cs="Arial"/>
          <w:sz w:val="24"/>
          <w:szCs w:val="24"/>
        </w:rPr>
      </w:pPr>
      <w:r w:rsidRPr="000B511B">
        <w:rPr>
          <w:rFonts w:ascii="Arial" w:hAnsi="Arial" w:cs="Arial"/>
          <w:sz w:val="24"/>
          <w:szCs w:val="24"/>
        </w:rPr>
        <w:t xml:space="preserve">Cámara Costarricense de la Construcción. (2013). </w:t>
      </w:r>
      <w:r w:rsidRPr="000B511B">
        <w:rPr>
          <w:rFonts w:ascii="Arial" w:hAnsi="Arial" w:cs="Arial"/>
          <w:i/>
          <w:sz w:val="24"/>
          <w:szCs w:val="24"/>
        </w:rPr>
        <w:t xml:space="preserve">Informe Económico del Sector Construcción. </w:t>
      </w:r>
      <w:r w:rsidRPr="000B511B">
        <w:rPr>
          <w:rFonts w:ascii="Arial" w:hAnsi="Arial" w:cs="Arial"/>
          <w:sz w:val="24"/>
          <w:szCs w:val="24"/>
        </w:rPr>
        <w:t xml:space="preserve">Recuperado el 20 de </w:t>
      </w:r>
      <w:r w:rsidR="002B25B8" w:rsidRPr="000B511B">
        <w:rPr>
          <w:rFonts w:ascii="Arial" w:hAnsi="Arial" w:cs="Arial"/>
          <w:sz w:val="24"/>
          <w:szCs w:val="24"/>
        </w:rPr>
        <w:t>n</w:t>
      </w:r>
      <w:r w:rsidRPr="000B511B">
        <w:rPr>
          <w:rFonts w:ascii="Arial" w:hAnsi="Arial" w:cs="Arial"/>
          <w:sz w:val="24"/>
          <w:szCs w:val="24"/>
        </w:rPr>
        <w:t>oviembre de</w:t>
      </w:r>
      <w:r w:rsidR="002B25B8" w:rsidRPr="000B511B">
        <w:rPr>
          <w:rFonts w:ascii="Arial" w:hAnsi="Arial" w:cs="Arial"/>
          <w:sz w:val="24"/>
          <w:szCs w:val="24"/>
        </w:rPr>
        <w:t>l</w:t>
      </w:r>
      <w:r w:rsidRPr="000B511B">
        <w:rPr>
          <w:rFonts w:ascii="Arial" w:hAnsi="Arial" w:cs="Arial"/>
          <w:sz w:val="24"/>
          <w:szCs w:val="24"/>
        </w:rPr>
        <w:t xml:space="preserve"> 2013, de: </w:t>
      </w:r>
      <w:hyperlink r:id="rId77" w:history="1">
        <w:r w:rsidRPr="000B511B">
          <w:rPr>
            <w:rStyle w:val="Hipervnculo"/>
            <w:rFonts w:ascii="Arial" w:hAnsi="Arial" w:cs="Arial"/>
            <w:sz w:val="24"/>
            <w:szCs w:val="24"/>
          </w:rPr>
          <w:t>http://prosersaconsultores.com/documents/inf_eco_ene_2013.pdf</w:t>
        </w:r>
      </w:hyperlink>
    </w:p>
    <w:p w:rsidR="00B7435A" w:rsidRPr="000B511B" w:rsidRDefault="00B7435A" w:rsidP="00D3709D">
      <w:pPr>
        <w:autoSpaceDE w:val="0"/>
        <w:autoSpaceDN w:val="0"/>
        <w:adjustRightInd w:val="0"/>
        <w:spacing w:line="360" w:lineRule="auto"/>
        <w:ind w:left="567" w:hanging="567"/>
        <w:jc w:val="both"/>
        <w:rPr>
          <w:rStyle w:val="Hipervnculo"/>
          <w:rFonts w:ascii="Arial" w:hAnsi="Arial" w:cs="Arial"/>
          <w:sz w:val="24"/>
          <w:szCs w:val="24"/>
        </w:rPr>
      </w:pPr>
      <w:r w:rsidRPr="000B511B">
        <w:rPr>
          <w:rFonts w:ascii="Arial" w:hAnsi="Arial" w:cs="Arial"/>
          <w:sz w:val="24"/>
          <w:szCs w:val="24"/>
        </w:rPr>
        <w:lastRenderedPageBreak/>
        <w:t xml:space="preserve">Cámara Costarricense de la Construcción. (2014). </w:t>
      </w:r>
      <w:r w:rsidRPr="000B511B">
        <w:rPr>
          <w:rFonts w:ascii="Arial" w:hAnsi="Arial" w:cs="Arial"/>
          <w:i/>
          <w:sz w:val="24"/>
          <w:szCs w:val="24"/>
        </w:rPr>
        <w:t xml:space="preserve">Balance del Sector Construcción  2013 y Perspectivas 2014. </w:t>
      </w:r>
      <w:r w:rsidRPr="000B511B">
        <w:rPr>
          <w:rFonts w:ascii="Arial" w:hAnsi="Arial" w:cs="Arial"/>
          <w:sz w:val="24"/>
          <w:szCs w:val="24"/>
        </w:rPr>
        <w:t xml:space="preserve">Recuperado el 20 de </w:t>
      </w:r>
      <w:r w:rsidR="002B25B8" w:rsidRPr="000B511B">
        <w:rPr>
          <w:rFonts w:ascii="Arial" w:hAnsi="Arial" w:cs="Arial"/>
          <w:sz w:val="24"/>
          <w:szCs w:val="24"/>
        </w:rPr>
        <w:t>n</w:t>
      </w:r>
      <w:r w:rsidRPr="000B511B">
        <w:rPr>
          <w:rFonts w:ascii="Arial" w:hAnsi="Arial" w:cs="Arial"/>
          <w:sz w:val="24"/>
          <w:szCs w:val="24"/>
        </w:rPr>
        <w:t>oviembre de</w:t>
      </w:r>
      <w:r w:rsidR="002B25B8" w:rsidRPr="000B511B">
        <w:rPr>
          <w:rFonts w:ascii="Arial" w:hAnsi="Arial" w:cs="Arial"/>
          <w:sz w:val="24"/>
          <w:szCs w:val="24"/>
        </w:rPr>
        <w:t>l</w:t>
      </w:r>
      <w:r w:rsidRPr="000B511B">
        <w:rPr>
          <w:rFonts w:ascii="Arial" w:hAnsi="Arial" w:cs="Arial"/>
          <w:sz w:val="24"/>
          <w:szCs w:val="24"/>
        </w:rPr>
        <w:t xml:space="preserve"> 2013, de</w:t>
      </w:r>
      <w:r w:rsidRPr="000B511B">
        <w:rPr>
          <w:rFonts w:ascii="Arial" w:hAnsi="Arial" w:cs="Arial"/>
          <w:i/>
          <w:sz w:val="24"/>
          <w:szCs w:val="24"/>
        </w:rPr>
        <w:t xml:space="preserve">: </w:t>
      </w:r>
      <w:hyperlink r:id="rId78" w:history="1">
        <w:r w:rsidRPr="000B511B">
          <w:rPr>
            <w:rStyle w:val="Hipervnculo"/>
            <w:rFonts w:ascii="Arial" w:hAnsi="Arial" w:cs="Arial"/>
            <w:sz w:val="24"/>
            <w:szCs w:val="24"/>
          </w:rPr>
          <w:t>http://ecoanalisis.org/wp-content/uploads/2011/08/Balance-del-sector-Construccio%CC%81n-2013-y-Perspectivas-2014.-Ca%CC%81mara-Construccio%CC%81n.pdf</w:t>
        </w:r>
      </w:hyperlink>
    </w:p>
    <w:p w:rsidR="00B7435A" w:rsidRPr="000B511B" w:rsidRDefault="00B7435A" w:rsidP="00D3709D">
      <w:pPr>
        <w:spacing w:line="360" w:lineRule="auto"/>
        <w:ind w:left="567" w:hanging="567"/>
        <w:jc w:val="both"/>
        <w:rPr>
          <w:rFonts w:ascii="Arial" w:hAnsi="Arial" w:cs="Arial"/>
          <w:sz w:val="24"/>
          <w:szCs w:val="24"/>
        </w:rPr>
      </w:pPr>
      <w:r w:rsidRPr="000B511B">
        <w:rPr>
          <w:rFonts w:ascii="Arial" w:hAnsi="Arial" w:cs="Arial"/>
          <w:sz w:val="24"/>
          <w:szCs w:val="24"/>
        </w:rPr>
        <w:t xml:space="preserve">Robert C. </w:t>
      </w:r>
      <w:proofErr w:type="spellStart"/>
      <w:r w:rsidRPr="000B511B">
        <w:rPr>
          <w:rFonts w:ascii="Arial" w:hAnsi="Arial" w:cs="Arial"/>
          <w:sz w:val="24"/>
          <w:szCs w:val="24"/>
        </w:rPr>
        <w:t>Higgins</w:t>
      </w:r>
      <w:proofErr w:type="spellEnd"/>
      <w:r w:rsidRPr="000B511B">
        <w:rPr>
          <w:rFonts w:ascii="Arial" w:hAnsi="Arial" w:cs="Arial"/>
          <w:sz w:val="24"/>
          <w:szCs w:val="24"/>
        </w:rPr>
        <w:t xml:space="preserve"> (2004). </w:t>
      </w:r>
      <w:r w:rsidRPr="000B511B">
        <w:rPr>
          <w:rFonts w:ascii="Arial" w:hAnsi="Arial" w:cs="Arial"/>
          <w:i/>
          <w:sz w:val="24"/>
          <w:szCs w:val="24"/>
        </w:rPr>
        <w:t>Análisis para la Dirección Financiera</w:t>
      </w:r>
      <w:r w:rsidR="00965CAE" w:rsidRPr="000B511B">
        <w:rPr>
          <w:rFonts w:ascii="Arial" w:hAnsi="Arial" w:cs="Arial"/>
          <w:sz w:val="24"/>
          <w:szCs w:val="24"/>
        </w:rPr>
        <w:t>. (7ª. ed.).</w:t>
      </w:r>
      <w:r w:rsidRPr="000B511B">
        <w:rPr>
          <w:rFonts w:ascii="Arial" w:hAnsi="Arial" w:cs="Arial"/>
          <w:sz w:val="24"/>
          <w:szCs w:val="24"/>
        </w:rPr>
        <w:t xml:space="preserve"> España: Mc Graw Hill.</w:t>
      </w:r>
    </w:p>
    <w:p w:rsidR="00B7435A" w:rsidRPr="000B511B" w:rsidRDefault="00B7435A" w:rsidP="00D3709D">
      <w:pPr>
        <w:spacing w:line="360" w:lineRule="auto"/>
        <w:ind w:left="567" w:hanging="567"/>
        <w:jc w:val="both"/>
        <w:rPr>
          <w:rFonts w:ascii="Arial" w:hAnsi="Arial" w:cs="Arial"/>
          <w:sz w:val="24"/>
          <w:szCs w:val="24"/>
        </w:rPr>
      </w:pPr>
      <w:proofErr w:type="spellStart"/>
      <w:r w:rsidRPr="000B511B">
        <w:rPr>
          <w:rFonts w:ascii="Arial" w:hAnsi="Arial" w:cs="Arial"/>
          <w:sz w:val="24"/>
          <w:szCs w:val="24"/>
        </w:rPr>
        <w:t>Gitman</w:t>
      </w:r>
      <w:proofErr w:type="spellEnd"/>
      <w:r w:rsidR="00965CAE" w:rsidRPr="000B511B">
        <w:rPr>
          <w:rFonts w:ascii="Arial" w:hAnsi="Arial" w:cs="Arial"/>
          <w:sz w:val="24"/>
          <w:szCs w:val="24"/>
        </w:rPr>
        <w:t>,</w:t>
      </w:r>
      <w:r w:rsidRPr="000B511B">
        <w:rPr>
          <w:rFonts w:ascii="Arial" w:hAnsi="Arial" w:cs="Arial"/>
          <w:sz w:val="24"/>
          <w:szCs w:val="24"/>
        </w:rPr>
        <w:t xml:space="preserve"> L</w:t>
      </w:r>
      <w:r w:rsidR="00965CAE" w:rsidRPr="000B511B">
        <w:rPr>
          <w:rFonts w:ascii="Arial" w:hAnsi="Arial" w:cs="Arial"/>
          <w:sz w:val="24"/>
          <w:szCs w:val="24"/>
        </w:rPr>
        <w:t>.</w:t>
      </w:r>
      <w:r w:rsidRPr="000B511B">
        <w:rPr>
          <w:rFonts w:ascii="Arial" w:hAnsi="Arial" w:cs="Arial"/>
          <w:sz w:val="24"/>
          <w:szCs w:val="24"/>
        </w:rPr>
        <w:t>J</w:t>
      </w:r>
      <w:r w:rsidR="00965CAE" w:rsidRPr="000B511B">
        <w:rPr>
          <w:rFonts w:ascii="Arial" w:hAnsi="Arial" w:cs="Arial"/>
          <w:sz w:val="24"/>
          <w:szCs w:val="24"/>
        </w:rPr>
        <w:t>.</w:t>
      </w:r>
      <w:r w:rsidRPr="000B511B">
        <w:rPr>
          <w:rFonts w:ascii="Arial" w:hAnsi="Arial" w:cs="Arial"/>
          <w:sz w:val="24"/>
          <w:szCs w:val="24"/>
        </w:rPr>
        <w:t xml:space="preserve"> (2012). </w:t>
      </w:r>
      <w:r w:rsidRPr="000B511B">
        <w:rPr>
          <w:rFonts w:ascii="Arial" w:hAnsi="Arial" w:cs="Arial"/>
          <w:i/>
          <w:sz w:val="24"/>
          <w:szCs w:val="24"/>
        </w:rPr>
        <w:t>Principios de Administración Financiera</w:t>
      </w:r>
      <w:r w:rsidR="00965CAE" w:rsidRPr="000B511B">
        <w:rPr>
          <w:rFonts w:ascii="Arial" w:hAnsi="Arial" w:cs="Arial"/>
          <w:color w:val="000000"/>
          <w:sz w:val="24"/>
          <w:szCs w:val="24"/>
          <w:lang w:val="es-ES"/>
        </w:rPr>
        <w:t xml:space="preserve">. (12ª. ed.). </w:t>
      </w:r>
      <w:r w:rsidRPr="000B511B">
        <w:rPr>
          <w:rFonts w:ascii="Arial" w:hAnsi="Arial" w:cs="Arial"/>
          <w:sz w:val="24"/>
          <w:szCs w:val="24"/>
        </w:rPr>
        <w:t xml:space="preserve"> México D.F.: Editorial </w:t>
      </w:r>
      <w:r w:rsidRPr="000B511B">
        <w:rPr>
          <w:rFonts w:ascii="Arial" w:hAnsi="Arial" w:cs="Arial"/>
          <w:color w:val="000000"/>
          <w:sz w:val="24"/>
          <w:szCs w:val="24"/>
        </w:rPr>
        <w:t>Pearson Addison.</w:t>
      </w:r>
    </w:p>
    <w:p w:rsidR="00B7435A" w:rsidRPr="000B511B" w:rsidRDefault="00B7435A" w:rsidP="00D3709D">
      <w:pPr>
        <w:spacing w:line="360" w:lineRule="auto"/>
        <w:ind w:left="567" w:hanging="567"/>
        <w:jc w:val="both"/>
        <w:rPr>
          <w:rFonts w:ascii="Arial" w:hAnsi="Arial" w:cs="Arial"/>
          <w:sz w:val="24"/>
          <w:szCs w:val="24"/>
        </w:rPr>
      </w:pPr>
      <w:r w:rsidRPr="000B511B">
        <w:rPr>
          <w:rFonts w:ascii="Arial" w:hAnsi="Arial" w:cs="Arial"/>
          <w:sz w:val="24"/>
          <w:szCs w:val="24"/>
        </w:rPr>
        <w:t xml:space="preserve">Bellini, F. (2004). </w:t>
      </w:r>
      <w:r w:rsidRPr="000B511B">
        <w:rPr>
          <w:rFonts w:ascii="Arial" w:hAnsi="Arial" w:cs="Arial"/>
          <w:i/>
          <w:sz w:val="24"/>
          <w:szCs w:val="24"/>
        </w:rPr>
        <w:t>Investigación de Operaciones, Curso de la Escuela de Administración y Contaduría</w:t>
      </w:r>
      <w:r w:rsidR="00965CAE" w:rsidRPr="000B511B">
        <w:rPr>
          <w:rFonts w:ascii="Arial" w:hAnsi="Arial" w:cs="Arial"/>
          <w:i/>
          <w:sz w:val="24"/>
          <w:szCs w:val="24"/>
        </w:rPr>
        <w:t>.</w:t>
      </w:r>
      <w:r w:rsidR="00965CAE" w:rsidRPr="000B511B">
        <w:rPr>
          <w:rFonts w:ascii="Arial" w:hAnsi="Arial" w:cs="Arial"/>
          <w:sz w:val="24"/>
          <w:szCs w:val="24"/>
        </w:rPr>
        <w:t xml:space="preserve"> Universidad Santa Marí</w:t>
      </w:r>
      <w:r w:rsidRPr="000B511B">
        <w:rPr>
          <w:rFonts w:ascii="Arial" w:hAnsi="Arial" w:cs="Arial"/>
          <w:sz w:val="24"/>
          <w:szCs w:val="24"/>
        </w:rPr>
        <w:t xml:space="preserve">a, Venezuela. Recuperado el 7 de </w:t>
      </w:r>
      <w:r w:rsidR="00965CAE" w:rsidRPr="000B511B">
        <w:rPr>
          <w:rFonts w:ascii="Arial" w:hAnsi="Arial" w:cs="Arial"/>
          <w:sz w:val="24"/>
          <w:szCs w:val="24"/>
        </w:rPr>
        <w:t>j</w:t>
      </w:r>
      <w:r w:rsidRPr="000B511B">
        <w:rPr>
          <w:rFonts w:ascii="Arial" w:hAnsi="Arial" w:cs="Arial"/>
          <w:sz w:val="24"/>
          <w:szCs w:val="24"/>
        </w:rPr>
        <w:t>ulio de</w:t>
      </w:r>
      <w:r w:rsidR="00965CAE" w:rsidRPr="000B511B">
        <w:rPr>
          <w:rFonts w:ascii="Arial" w:hAnsi="Arial" w:cs="Arial"/>
          <w:sz w:val="24"/>
          <w:szCs w:val="24"/>
        </w:rPr>
        <w:t>l</w:t>
      </w:r>
      <w:r w:rsidRPr="000B511B">
        <w:rPr>
          <w:rFonts w:ascii="Arial" w:hAnsi="Arial" w:cs="Arial"/>
          <w:sz w:val="24"/>
          <w:szCs w:val="24"/>
        </w:rPr>
        <w:t xml:space="preserve"> 2013, de: </w:t>
      </w:r>
      <w:hyperlink r:id="rId79" w:history="1">
        <w:r w:rsidRPr="000B511B">
          <w:rPr>
            <w:rFonts w:ascii="Arial" w:hAnsi="Arial" w:cs="Arial"/>
            <w:color w:val="0000FF"/>
            <w:sz w:val="24"/>
            <w:szCs w:val="24"/>
            <w:u w:val="single"/>
          </w:rPr>
          <w:t>http://www.investigacion-operaciones.com/Definicion_IO.htm</w:t>
        </w:r>
      </w:hyperlink>
    </w:p>
    <w:p w:rsidR="002B25B8" w:rsidRPr="000B511B" w:rsidRDefault="002B25B8">
      <w:pPr>
        <w:spacing w:line="360" w:lineRule="auto"/>
        <w:rPr>
          <w:b/>
          <w:color w:val="FF0000"/>
          <w:sz w:val="48"/>
          <w:szCs w:val="48"/>
        </w:rPr>
      </w:pPr>
    </w:p>
    <w:sectPr w:rsidR="002B25B8" w:rsidRPr="000B511B" w:rsidSect="006A4ACB">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79EF" w:rsidRDefault="004D79EF" w:rsidP="00B7435A">
      <w:pPr>
        <w:spacing w:after="0" w:line="240" w:lineRule="auto"/>
      </w:pPr>
      <w:r>
        <w:separator/>
      </w:r>
    </w:p>
  </w:endnote>
  <w:endnote w:type="continuationSeparator" w:id="0">
    <w:p w:rsidR="004D79EF" w:rsidRDefault="004D79EF" w:rsidP="00B743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ell Gothic Std Black">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4F43" w:rsidRDefault="00554F43">
    <w:pPr>
      <w:pStyle w:val="Piedepgina"/>
      <w:jc w:val="center"/>
    </w:pPr>
  </w:p>
  <w:p w:rsidR="006A4ACB" w:rsidRDefault="006A4AC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79EF" w:rsidRDefault="004D79EF" w:rsidP="00B7435A">
      <w:pPr>
        <w:spacing w:after="0" w:line="240" w:lineRule="auto"/>
      </w:pPr>
      <w:r>
        <w:separator/>
      </w:r>
    </w:p>
  </w:footnote>
  <w:footnote w:type="continuationSeparator" w:id="0">
    <w:p w:rsidR="004D79EF" w:rsidRDefault="004D79EF" w:rsidP="00B7435A">
      <w:pPr>
        <w:spacing w:after="0" w:line="240" w:lineRule="auto"/>
      </w:pPr>
      <w:r>
        <w:continuationSeparator/>
      </w:r>
    </w:p>
  </w:footnote>
  <w:footnote w:id="1">
    <w:p w:rsidR="006A4ACB" w:rsidRPr="00B86C98" w:rsidRDefault="006A4ACB" w:rsidP="00B7435A">
      <w:pPr>
        <w:pStyle w:val="Textonotapie"/>
        <w:jc w:val="both"/>
        <w:rPr>
          <w:sz w:val="18"/>
          <w:szCs w:val="18"/>
          <w:lang w:val="es-CR"/>
        </w:rPr>
      </w:pPr>
      <w:r w:rsidRPr="00B86C98">
        <w:rPr>
          <w:rStyle w:val="Refdenotaalpie"/>
          <w:sz w:val="18"/>
          <w:szCs w:val="18"/>
        </w:rPr>
        <w:footnoteRef/>
      </w:r>
      <w:r w:rsidRPr="00B86C98">
        <w:rPr>
          <w:sz w:val="18"/>
          <w:szCs w:val="18"/>
        </w:rPr>
        <w:t xml:space="preserve">Cámara Costarricense de la </w:t>
      </w:r>
      <w:proofErr w:type="spellStart"/>
      <w:r w:rsidRPr="00B86C98">
        <w:rPr>
          <w:sz w:val="18"/>
          <w:szCs w:val="18"/>
        </w:rPr>
        <w:t>Construcción</w:t>
      </w:r>
      <w:r>
        <w:rPr>
          <w:sz w:val="18"/>
          <w:szCs w:val="18"/>
        </w:rPr>
        <w:t>.Dirección</w:t>
      </w:r>
      <w:proofErr w:type="spellEnd"/>
      <w:r>
        <w:rPr>
          <w:sz w:val="18"/>
          <w:szCs w:val="18"/>
        </w:rPr>
        <w:t xml:space="preserve"> de Investigación y Desarrollo Técnico. </w:t>
      </w:r>
      <w:r w:rsidRPr="00B86C98">
        <w:rPr>
          <w:sz w:val="18"/>
          <w:szCs w:val="18"/>
        </w:rPr>
        <w:t xml:space="preserve">Informe Económico del Sector </w:t>
      </w:r>
      <w:proofErr w:type="spellStart"/>
      <w:r w:rsidRPr="00B86C98">
        <w:rPr>
          <w:sz w:val="18"/>
          <w:szCs w:val="18"/>
        </w:rPr>
        <w:t>Construcción</w:t>
      </w:r>
      <w:r>
        <w:rPr>
          <w:sz w:val="18"/>
          <w:szCs w:val="18"/>
        </w:rPr>
        <w:t>.Costa</w:t>
      </w:r>
      <w:proofErr w:type="spellEnd"/>
      <w:r>
        <w:rPr>
          <w:sz w:val="18"/>
          <w:szCs w:val="18"/>
        </w:rPr>
        <w:t xml:space="preserve"> Rica. </w:t>
      </w:r>
      <w:r w:rsidRPr="00B86C98">
        <w:rPr>
          <w:sz w:val="18"/>
          <w:szCs w:val="18"/>
        </w:rPr>
        <w:t>Abril 2012</w:t>
      </w:r>
      <w:r>
        <w:rPr>
          <w:sz w:val="18"/>
          <w:szCs w:val="18"/>
        </w:rPr>
        <w:t>. 5</w:t>
      </w:r>
      <w:r w:rsidRPr="00B86C98">
        <w:rPr>
          <w:sz w:val="18"/>
          <w:szCs w:val="18"/>
        </w:rPr>
        <w:t>p</w:t>
      </w:r>
      <w:r>
        <w:rPr>
          <w:sz w:val="18"/>
          <w:szCs w:val="18"/>
        </w:rPr>
        <w:t>.</w:t>
      </w:r>
    </w:p>
  </w:footnote>
  <w:footnote w:id="2">
    <w:p w:rsidR="006A4ACB" w:rsidRPr="00B7435A" w:rsidRDefault="006A4ACB" w:rsidP="00B7435A">
      <w:pPr>
        <w:pStyle w:val="Textonotapie"/>
        <w:jc w:val="both"/>
        <w:rPr>
          <w:lang w:val="es-CR"/>
        </w:rPr>
      </w:pPr>
      <w:r w:rsidRPr="00B86C98">
        <w:rPr>
          <w:rStyle w:val="Refdenotaalpie"/>
          <w:sz w:val="18"/>
          <w:szCs w:val="18"/>
        </w:rPr>
        <w:footnoteRef/>
      </w:r>
      <w:r w:rsidRPr="00B7435A">
        <w:rPr>
          <w:sz w:val="18"/>
          <w:szCs w:val="18"/>
          <w:lang w:val="es-CR"/>
        </w:rPr>
        <w:t xml:space="preserve"> Ibid.</w:t>
      </w:r>
      <w:proofErr w:type="gramStart"/>
      <w:r w:rsidRPr="00B7435A">
        <w:rPr>
          <w:sz w:val="18"/>
          <w:szCs w:val="18"/>
          <w:lang w:val="es-CR"/>
        </w:rPr>
        <w:t>,p.51</w:t>
      </w:r>
      <w:proofErr w:type="gramEnd"/>
      <w:r w:rsidRPr="00B7435A">
        <w:rPr>
          <w:sz w:val="18"/>
          <w:szCs w:val="18"/>
          <w:lang w:val="es-CR"/>
        </w:rPr>
        <w:t>.</w:t>
      </w:r>
    </w:p>
  </w:footnote>
  <w:footnote w:id="3">
    <w:p w:rsidR="006A4ACB" w:rsidRPr="00B7435A" w:rsidRDefault="006A4ACB" w:rsidP="00B7435A">
      <w:pPr>
        <w:pStyle w:val="Textonotapie"/>
        <w:rPr>
          <w:sz w:val="18"/>
          <w:szCs w:val="18"/>
          <w:lang w:val="es-CR"/>
        </w:rPr>
      </w:pPr>
      <w:r w:rsidRPr="00B86C98">
        <w:rPr>
          <w:rStyle w:val="Refdenotaalpie"/>
          <w:sz w:val="18"/>
          <w:szCs w:val="18"/>
        </w:rPr>
        <w:footnoteRef/>
      </w:r>
      <w:r w:rsidRPr="00B7435A">
        <w:rPr>
          <w:sz w:val="18"/>
          <w:szCs w:val="18"/>
          <w:lang w:val="es-CR"/>
        </w:rPr>
        <w:t xml:space="preserve"> Ibid.</w:t>
      </w:r>
      <w:proofErr w:type="gramStart"/>
      <w:r w:rsidRPr="00B7435A">
        <w:rPr>
          <w:sz w:val="18"/>
          <w:szCs w:val="18"/>
          <w:lang w:val="es-CR"/>
        </w:rPr>
        <w:t>,p.27</w:t>
      </w:r>
      <w:proofErr w:type="gramEnd"/>
      <w:r w:rsidRPr="00B7435A">
        <w:rPr>
          <w:sz w:val="18"/>
          <w:szCs w:val="18"/>
          <w:lang w:val="es-CR"/>
        </w:rPr>
        <w:t>.</w:t>
      </w:r>
    </w:p>
  </w:footnote>
  <w:footnote w:id="4">
    <w:p w:rsidR="006A4ACB" w:rsidRPr="00B7435A" w:rsidRDefault="006A4ACB" w:rsidP="00B7435A">
      <w:pPr>
        <w:pStyle w:val="Textonotapie"/>
        <w:jc w:val="both"/>
        <w:rPr>
          <w:sz w:val="18"/>
          <w:szCs w:val="18"/>
          <w:lang w:val="es-CR"/>
        </w:rPr>
      </w:pPr>
      <w:r w:rsidRPr="00B86C98">
        <w:rPr>
          <w:rStyle w:val="Refdenotaalpie"/>
          <w:sz w:val="18"/>
          <w:szCs w:val="18"/>
        </w:rPr>
        <w:footnoteRef/>
      </w:r>
      <w:r w:rsidRPr="00B7435A">
        <w:rPr>
          <w:sz w:val="18"/>
          <w:szCs w:val="18"/>
          <w:lang w:val="es-CR"/>
        </w:rPr>
        <w:t xml:space="preserve"> </w:t>
      </w:r>
      <w:proofErr w:type="spellStart"/>
      <w:r w:rsidRPr="00B7435A">
        <w:rPr>
          <w:sz w:val="18"/>
          <w:szCs w:val="18"/>
          <w:lang w:val="es-CR"/>
        </w:rPr>
        <w:t>Ibid</w:t>
      </w:r>
      <w:proofErr w:type="spellEnd"/>
      <w:r w:rsidRPr="00B7435A">
        <w:rPr>
          <w:sz w:val="18"/>
          <w:szCs w:val="18"/>
          <w:lang w:val="es-CR"/>
        </w:rPr>
        <w:t>., p.5.</w:t>
      </w:r>
    </w:p>
  </w:footnote>
  <w:footnote w:id="5">
    <w:p w:rsidR="006A4ACB" w:rsidRPr="00B86C98" w:rsidRDefault="006A4ACB" w:rsidP="00B7435A">
      <w:pPr>
        <w:jc w:val="both"/>
        <w:rPr>
          <w:sz w:val="18"/>
          <w:szCs w:val="18"/>
        </w:rPr>
      </w:pPr>
      <w:r w:rsidRPr="00B86C98">
        <w:rPr>
          <w:rStyle w:val="Refdenotaalpie"/>
          <w:sz w:val="18"/>
          <w:szCs w:val="18"/>
        </w:rPr>
        <w:footnoteRef/>
      </w:r>
      <w:r w:rsidRPr="00B86C98">
        <w:rPr>
          <w:sz w:val="18"/>
          <w:szCs w:val="18"/>
          <w:lang w:val="es-AR"/>
        </w:rPr>
        <w:t>Cámara Co</w:t>
      </w:r>
      <w:r>
        <w:rPr>
          <w:sz w:val="18"/>
          <w:szCs w:val="18"/>
          <w:lang w:val="es-AR"/>
        </w:rPr>
        <w:t xml:space="preserve">starricense de la Construcción. </w:t>
      </w:r>
      <w:r w:rsidRPr="00B86C98">
        <w:rPr>
          <w:sz w:val="18"/>
          <w:szCs w:val="18"/>
          <w:lang w:val="es-AR"/>
        </w:rPr>
        <w:t>Revista Construcción: Grúas y Maquinaria El Peso de la Innovación</w:t>
      </w:r>
      <w:r>
        <w:rPr>
          <w:sz w:val="18"/>
          <w:szCs w:val="18"/>
          <w:lang w:val="es-AR"/>
        </w:rPr>
        <w:t>. No. 172 (2013). Costa Rica. p24</w:t>
      </w:r>
      <w:r w:rsidRPr="00B86C98">
        <w:rPr>
          <w:sz w:val="18"/>
          <w:szCs w:val="18"/>
          <w:lang w:val="es-AR"/>
        </w:rPr>
        <w:t>.</w:t>
      </w:r>
    </w:p>
  </w:footnote>
  <w:footnote w:id="6">
    <w:p w:rsidR="006A4ACB" w:rsidRPr="00177C98" w:rsidRDefault="006A4ACB" w:rsidP="00B7435A">
      <w:pPr>
        <w:pStyle w:val="Textonotapie"/>
        <w:jc w:val="both"/>
        <w:rPr>
          <w:sz w:val="18"/>
          <w:szCs w:val="18"/>
          <w:lang w:val="es-CR"/>
        </w:rPr>
      </w:pPr>
      <w:r w:rsidRPr="00B86C98">
        <w:rPr>
          <w:rStyle w:val="Refdenotaalpie"/>
          <w:sz w:val="18"/>
          <w:szCs w:val="18"/>
        </w:rPr>
        <w:footnoteRef/>
      </w:r>
      <w:r w:rsidRPr="00177C98">
        <w:rPr>
          <w:sz w:val="18"/>
          <w:szCs w:val="18"/>
          <w:lang w:val="es-CR"/>
        </w:rPr>
        <w:t xml:space="preserve"> Ibid.</w:t>
      </w:r>
      <w:proofErr w:type="gramStart"/>
      <w:r w:rsidRPr="00177C98">
        <w:rPr>
          <w:sz w:val="18"/>
          <w:szCs w:val="18"/>
          <w:lang w:val="es-CR"/>
        </w:rPr>
        <w:t>,p.27</w:t>
      </w:r>
      <w:proofErr w:type="gramEnd"/>
      <w:r w:rsidRPr="00177C98">
        <w:rPr>
          <w:sz w:val="18"/>
          <w:szCs w:val="18"/>
          <w:lang w:val="es-CR"/>
        </w:rPr>
        <w:t>.</w:t>
      </w:r>
    </w:p>
  </w:footnote>
  <w:footnote w:id="7">
    <w:p w:rsidR="006A4ACB" w:rsidRPr="008636D7" w:rsidRDefault="006A4ACB" w:rsidP="00B7435A">
      <w:pPr>
        <w:pStyle w:val="Default"/>
        <w:jc w:val="both"/>
        <w:rPr>
          <w:lang w:val="es-CR"/>
        </w:rPr>
      </w:pPr>
      <w:r w:rsidRPr="00C26146">
        <w:rPr>
          <w:rStyle w:val="Refdenotaalpie"/>
          <w:sz w:val="18"/>
          <w:szCs w:val="18"/>
        </w:rPr>
        <w:footnoteRef/>
      </w:r>
      <w:r w:rsidRPr="00C26146">
        <w:rPr>
          <w:sz w:val="18"/>
          <w:szCs w:val="18"/>
          <w:lang w:val="es-CR"/>
        </w:rPr>
        <w:t>González, G. (2013</w:t>
      </w:r>
      <w:r w:rsidRPr="00C26146">
        <w:rPr>
          <w:i/>
          <w:iCs/>
          <w:sz w:val="18"/>
          <w:szCs w:val="18"/>
          <w:lang w:val="es-CR"/>
        </w:rPr>
        <w:t xml:space="preserve">). </w:t>
      </w:r>
      <w:r w:rsidRPr="00C26146">
        <w:rPr>
          <w:bCs/>
          <w:sz w:val="18"/>
          <w:szCs w:val="18"/>
          <w:lang w:val="es-CR"/>
        </w:rPr>
        <w:t>Encuesta Trimestral sobre opinión de empresarios: Expectativas para el III Trimestre del 2013</w:t>
      </w:r>
      <w:r w:rsidRPr="00C26146">
        <w:rPr>
          <w:b/>
          <w:bCs/>
          <w:sz w:val="18"/>
          <w:szCs w:val="18"/>
          <w:lang w:val="es-CR"/>
        </w:rPr>
        <w:t xml:space="preserve">. </w:t>
      </w:r>
      <w:r w:rsidRPr="00C26146">
        <w:rPr>
          <w:sz w:val="18"/>
          <w:szCs w:val="18"/>
          <w:lang w:val="es-CR"/>
        </w:rPr>
        <w:t xml:space="preserve">San José: Instituto de Investigaciones en Ciencias Económicas (I.I.C.E.).  Disponible en: </w:t>
      </w:r>
      <w:hyperlink r:id="rId1" w:history="1">
        <w:r w:rsidRPr="00C26146">
          <w:rPr>
            <w:rStyle w:val="Hipervnculo"/>
            <w:sz w:val="18"/>
            <w:szCs w:val="18"/>
            <w:lang w:val="es-CR"/>
          </w:rPr>
          <w:t>http://www.iice.ucr.ac.cr/conferen_ga_III_2013.pdf?id=95585&amp;idp=1</w:t>
        </w:r>
      </w:hyperlink>
      <w:r w:rsidRPr="00C26146">
        <w:rPr>
          <w:sz w:val="18"/>
          <w:szCs w:val="18"/>
          <w:lang w:val="es-CR"/>
        </w:rPr>
        <w:t xml:space="preserve">. </w:t>
      </w:r>
      <w:r w:rsidRPr="00C26146">
        <w:rPr>
          <w:rFonts w:asciiTheme="minorHAnsi" w:hAnsiTheme="minorHAnsi" w:cstheme="minorBidi"/>
          <w:color w:val="auto"/>
          <w:sz w:val="18"/>
          <w:szCs w:val="18"/>
          <w:lang w:val="es-AR"/>
        </w:rPr>
        <w:t>[citado el 08 de Enero de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730144"/>
      <w:docPartObj>
        <w:docPartGallery w:val="Page Numbers (Top of Page)"/>
        <w:docPartUnique/>
      </w:docPartObj>
    </w:sdtPr>
    <w:sdtContent>
      <w:p w:rsidR="00554F43" w:rsidRDefault="00554F43">
        <w:pPr>
          <w:pStyle w:val="Encabezado"/>
          <w:jc w:val="right"/>
        </w:pPr>
        <w:r>
          <w:fldChar w:fldCharType="begin"/>
        </w:r>
        <w:r>
          <w:instrText>PAGE   \* MERGEFORMAT</w:instrText>
        </w:r>
        <w:r>
          <w:fldChar w:fldCharType="separate"/>
        </w:r>
        <w:r w:rsidR="005A4E4C" w:rsidRPr="005A4E4C">
          <w:rPr>
            <w:noProof/>
            <w:lang w:val="es-ES"/>
          </w:rPr>
          <w:t>iii</w:t>
        </w:r>
        <w:r>
          <w:fldChar w:fldCharType="end"/>
        </w:r>
      </w:p>
    </w:sdtContent>
  </w:sdt>
  <w:p w:rsidR="006A4ACB" w:rsidRDefault="006A4AC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93C35"/>
    <w:multiLevelType w:val="multilevel"/>
    <w:tmpl w:val="C6821D0E"/>
    <w:lvl w:ilvl="0">
      <w:start w:val="1"/>
      <w:numFmt w:val="decimal"/>
      <w:lvlText w:val="%1"/>
      <w:lvlJc w:val="left"/>
      <w:pPr>
        <w:ind w:left="660" w:hanging="660"/>
      </w:pPr>
      <w:rPr>
        <w:rFonts w:eastAsiaTheme="majorEastAsia" w:hint="default"/>
        <w:i/>
        <w:sz w:val="24"/>
      </w:rPr>
    </w:lvl>
    <w:lvl w:ilvl="1">
      <w:start w:val="10"/>
      <w:numFmt w:val="decimal"/>
      <w:lvlText w:val="%1.%2"/>
      <w:lvlJc w:val="left"/>
      <w:pPr>
        <w:ind w:left="660" w:hanging="660"/>
      </w:pPr>
      <w:rPr>
        <w:rFonts w:eastAsiaTheme="majorEastAsia" w:hint="default"/>
        <w:i/>
        <w:sz w:val="24"/>
      </w:rPr>
    </w:lvl>
    <w:lvl w:ilvl="2">
      <w:start w:val="1"/>
      <w:numFmt w:val="decimal"/>
      <w:lvlText w:val="%1.%2.%3"/>
      <w:lvlJc w:val="left"/>
      <w:pPr>
        <w:ind w:left="720" w:hanging="720"/>
      </w:pPr>
      <w:rPr>
        <w:rFonts w:eastAsiaTheme="majorEastAsia" w:hint="default"/>
        <w:b/>
        <w:i w:val="0"/>
        <w:sz w:val="24"/>
      </w:rPr>
    </w:lvl>
    <w:lvl w:ilvl="3">
      <w:start w:val="1"/>
      <w:numFmt w:val="decimal"/>
      <w:lvlText w:val="%1.%2.%3.%4"/>
      <w:lvlJc w:val="left"/>
      <w:pPr>
        <w:ind w:left="720" w:hanging="720"/>
      </w:pPr>
      <w:rPr>
        <w:rFonts w:eastAsiaTheme="majorEastAsia" w:hint="default"/>
        <w:i/>
        <w:sz w:val="24"/>
      </w:rPr>
    </w:lvl>
    <w:lvl w:ilvl="4">
      <w:start w:val="1"/>
      <w:numFmt w:val="decimal"/>
      <w:lvlText w:val="%1.%2.%3.%4.%5"/>
      <w:lvlJc w:val="left"/>
      <w:pPr>
        <w:ind w:left="1080" w:hanging="1080"/>
      </w:pPr>
      <w:rPr>
        <w:rFonts w:eastAsiaTheme="majorEastAsia" w:hint="default"/>
        <w:i/>
        <w:sz w:val="24"/>
      </w:rPr>
    </w:lvl>
    <w:lvl w:ilvl="5">
      <w:start w:val="1"/>
      <w:numFmt w:val="decimal"/>
      <w:lvlText w:val="%1.%2.%3.%4.%5.%6"/>
      <w:lvlJc w:val="left"/>
      <w:pPr>
        <w:ind w:left="1080" w:hanging="1080"/>
      </w:pPr>
      <w:rPr>
        <w:rFonts w:eastAsiaTheme="majorEastAsia" w:hint="default"/>
        <w:i/>
        <w:sz w:val="24"/>
      </w:rPr>
    </w:lvl>
    <w:lvl w:ilvl="6">
      <w:start w:val="1"/>
      <w:numFmt w:val="decimal"/>
      <w:lvlText w:val="%1.%2.%3.%4.%5.%6.%7"/>
      <w:lvlJc w:val="left"/>
      <w:pPr>
        <w:ind w:left="1440" w:hanging="1440"/>
      </w:pPr>
      <w:rPr>
        <w:rFonts w:eastAsiaTheme="majorEastAsia" w:hint="default"/>
        <w:i/>
        <w:sz w:val="24"/>
      </w:rPr>
    </w:lvl>
    <w:lvl w:ilvl="7">
      <w:start w:val="1"/>
      <w:numFmt w:val="decimal"/>
      <w:lvlText w:val="%1.%2.%3.%4.%5.%6.%7.%8"/>
      <w:lvlJc w:val="left"/>
      <w:pPr>
        <w:ind w:left="1440" w:hanging="1440"/>
      </w:pPr>
      <w:rPr>
        <w:rFonts w:eastAsiaTheme="majorEastAsia" w:hint="default"/>
        <w:i/>
        <w:sz w:val="24"/>
      </w:rPr>
    </w:lvl>
    <w:lvl w:ilvl="8">
      <w:start w:val="1"/>
      <w:numFmt w:val="decimal"/>
      <w:lvlText w:val="%1.%2.%3.%4.%5.%6.%7.%8.%9"/>
      <w:lvlJc w:val="left"/>
      <w:pPr>
        <w:ind w:left="1800" w:hanging="1800"/>
      </w:pPr>
      <w:rPr>
        <w:rFonts w:eastAsiaTheme="majorEastAsia" w:hint="default"/>
        <w:i/>
        <w:sz w:val="24"/>
      </w:rPr>
    </w:lvl>
  </w:abstractNum>
  <w:abstractNum w:abstractNumId="1">
    <w:nsid w:val="0E03484B"/>
    <w:multiLevelType w:val="multilevel"/>
    <w:tmpl w:val="DB2A9B9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E6F6E3C"/>
    <w:multiLevelType w:val="multilevel"/>
    <w:tmpl w:val="66A05D2C"/>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EED5258"/>
    <w:multiLevelType w:val="multilevel"/>
    <w:tmpl w:val="42261004"/>
    <w:lvl w:ilvl="0">
      <w:start w:val="2"/>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2"/>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60457BE"/>
    <w:multiLevelType w:val="multilevel"/>
    <w:tmpl w:val="C814558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6F86BA1"/>
    <w:multiLevelType w:val="hybridMultilevel"/>
    <w:tmpl w:val="BB44A2CE"/>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nsid w:val="1DD53012"/>
    <w:multiLevelType w:val="hybridMultilevel"/>
    <w:tmpl w:val="CF40779E"/>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nsid w:val="22DE4D8F"/>
    <w:multiLevelType w:val="hybridMultilevel"/>
    <w:tmpl w:val="66E83C5E"/>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nsid w:val="2AD436AE"/>
    <w:multiLevelType w:val="multilevel"/>
    <w:tmpl w:val="4D96E3C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5A251AB"/>
    <w:multiLevelType w:val="hybridMultilevel"/>
    <w:tmpl w:val="8DB84466"/>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37154ED5"/>
    <w:multiLevelType w:val="multilevel"/>
    <w:tmpl w:val="FDBA7266"/>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nsid w:val="3854245C"/>
    <w:multiLevelType w:val="hybridMultilevel"/>
    <w:tmpl w:val="2C68DEC4"/>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nsid w:val="3868382D"/>
    <w:multiLevelType w:val="multilevel"/>
    <w:tmpl w:val="DA66FA6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2175" w:hanging="1095"/>
      </w:pPr>
      <w:rPr>
        <w:rFonts w:ascii="Symbol" w:hAnsi="Symbol" w:hint="default"/>
        <w:color w:val="333333"/>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B7420E9"/>
    <w:multiLevelType w:val="multilevel"/>
    <w:tmpl w:val="A232F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A02DEC"/>
    <w:multiLevelType w:val="multilevel"/>
    <w:tmpl w:val="C3C0495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0455A3F"/>
    <w:multiLevelType w:val="multilevel"/>
    <w:tmpl w:val="104C6FFC"/>
    <w:lvl w:ilvl="0">
      <w:start w:val="2"/>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461B2CDE"/>
    <w:multiLevelType w:val="hybridMultilevel"/>
    <w:tmpl w:val="FB2ED954"/>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nsid w:val="4B0D0653"/>
    <w:multiLevelType w:val="hybridMultilevel"/>
    <w:tmpl w:val="95D47A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4C397E15"/>
    <w:multiLevelType w:val="hybridMultilevel"/>
    <w:tmpl w:val="72BC1256"/>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nsid w:val="51BC5029"/>
    <w:multiLevelType w:val="multilevel"/>
    <w:tmpl w:val="D3224BA2"/>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53750196"/>
    <w:multiLevelType w:val="multilevel"/>
    <w:tmpl w:val="DA66FA6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2175" w:hanging="1095"/>
      </w:pPr>
      <w:rPr>
        <w:rFonts w:ascii="Symbol" w:hAnsi="Symbol" w:hint="default"/>
        <w:color w:val="333333"/>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7AF135E"/>
    <w:multiLevelType w:val="hybridMultilevel"/>
    <w:tmpl w:val="40F44A80"/>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nsid w:val="60EB7321"/>
    <w:multiLevelType w:val="hybridMultilevel"/>
    <w:tmpl w:val="FD1CC78E"/>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nsid w:val="61E008D0"/>
    <w:multiLevelType w:val="multilevel"/>
    <w:tmpl w:val="A12C8B4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DD960C3"/>
    <w:multiLevelType w:val="multilevel"/>
    <w:tmpl w:val="7676FA6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0192CE2"/>
    <w:multiLevelType w:val="multilevel"/>
    <w:tmpl w:val="3A90F784"/>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732065D2"/>
    <w:multiLevelType w:val="hybridMultilevel"/>
    <w:tmpl w:val="CD802738"/>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nsid w:val="7B165626"/>
    <w:multiLevelType w:val="multilevel"/>
    <w:tmpl w:val="8996E49E"/>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7E166B82"/>
    <w:multiLevelType w:val="hybridMultilevel"/>
    <w:tmpl w:val="70B8BD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25"/>
  </w:num>
  <w:num w:numId="4">
    <w:abstractNumId w:val="15"/>
  </w:num>
  <w:num w:numId="5">
    <w:abstractNumId w:val="3"/>
  </w:num>
  <w:num w:numId="6">
    <w:abstractNumId w:val="20"/>
  </w:num>
  <w:num w:numId="7">
    <w:abstractNumId w:val="13"/>
  </w:num>
  <w:num w:numId="8">
    <w:abstractNumId w:val="12"/>
  </w:num>
  <w:num w:numId="9">
    <w:abstractNumId w:val="2"/>
  </w:num>
  <w:num w:numId="10">
    <w:abstractNumId w:val="23"/>
  </w:num>
  <w:num w:numId="11">
    <w:abstractNumId w:val="5"/>
  </w:num>
  <w:num w:numId="12">
    <w:abstractNumId w:val="16"/>
  </w:num>
  <w:num w:numId="13">
    <w:abstractNumId w:val="6"/>
  </w:num>
  <w:num w:numId="14">
    <w:abstractNumId w:val="9"/>
  </w:num>
  <w:num w:numId="15">
    <w:abstractNumId w:val="18"/>
  </w:num>
  <w:num w:numId="16">
    <w:abstractNumId w:val="11"/>
  </w:num>
  <w:num w:numId="17">
    <w:abstractNumId w:val="21"/>
  </w:num>
  <w:num w:numId="18">
    <w:abstractNumId w:val="26"/>
  </w:num>
  <w:num w:numId="19">
    <w:abstractNumId w:val="7"/>
  </w:num>
  <w:num w:numId="20">
    <w:abstractNumId w:val="22"/>
  </w:num>
  <w:num w:numId="21">
    <w:abstractNumId w:val="17"/>
  </w:num>
  <w:num w:numId="22">
    <w:abstractNumId w:val="28"/>
  </w:num>
  <w:num w:numId="23">
    <w:abstractNumId w:val="24"/>
  </w:num>
  <w:num w:numId="24">
    <w:abstractNumId w:val="19"/>
  </w:num>
  <w:num w:numId="25">
    <w:abstractNumId w:val="27"/>
  </w:num>
  <w:num w:numId="26">
    <w:abstractNumId w:val="14"/>
  </w:num>
  <w:num w:numId="27">
    <w:abstractNumId w:val="0"/>
  </w:num>
  <w:num w:numId="28">
    <w:abstractNumId w:val="4"/>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7F6"/>
    <w:rsid w:val="000053F3"/>
    <w:rsid w:val="00010DA0"/>
    <w:rsid w:val="0001244D"/>
    <w:rsid w:val="00025956"/>
    <w:rsid w:val="0003216D"/>
    <w:rsid w:val="00042FFF"/>
    <w:rsid w:val="000727B5"/>
    <w:rsid w:val="00081727"/>
    <w:rsid w:val="000817D2"/>
    <w:rsid w:val="00087923"/>
    <w:rsid w:val="00094A03"/>
    <w:rsid w:val="000B511B"/>
    <w:rsid w:val="000F19D2"/>
    <w:rsid w:val="00104061"/>
    <w:rsid w:val="00142796"/>
    <w:rsid w:val="00154319"/>
    <w:rsid w:val="00167FD0"/>
    <w:rsid w:val="0018154E"/>
    <w:rsid w:val="0018166E"/>
    <w:rsid w:val="001C66AE"/>
    <w:rsid w:val="001D1C3E"/>
    <w:rsid w:val="001E7A57"/>
    <w:rsid w:val="001F064F"/>
    <w:rsid w:val="0020717D"/>
    <w:rsid w:val="0024169C"/>
    <w:rsid w:val="002567F6"/>
    <w:rsid w:val="00256906"/>
    <w:rsid w:val="002719C6"/>
    <w:rsid w:val="002B25B8"/>
    <w:rsid w:val="002B448F"/>
    <w:rsid w:val="002E1ABC"/>
    <w:rsid w:val="00301C4C"/>
    <w:rsid w:val="00356D79"/>
    <w:rsid w:val="00360D2D"/>
    <w:rsid w:val="00393EB3"/>
    <w:rsid w:val="003A71DB"/>
    <w:rsid w:val="003D6CE3"/>
    <w:rsid w:val="00415253"/>
    <w:rsid w:val="004310C4"/>
    <w:rsid w:val="00443A5E"/>
    <w:rsid w:val="00473A1B"/>
    <w:rsid w:val="0047559C"/>
    <w:rsid w:val="00490A3D"/>
    <w:rsid w:val="00492920"/>
    <w:rsid w:val="0049554F"/>
    <w:rsid w:val="004A44A0"/>
    <w:rsid w:val="004D6551"/>
    <w:rsid w:val="004D79EF"/>
    <w:rsid w:val="004E1D3E"/>
    <w:rsid w:val="005353EB"/>
    <w:rsid w:val="0053698C"/>
    <w:rsid w:val="00540241"/>
    <w:rsid w:val="00554F43"/>
    <w:rsid w:val="00555A03"/>
    <w:rsid w:val="00563EAE"/>
    <w:rsid w:val="005760AB"/>
    <w:rsid w:val="005824D4"/>
    <w:rsid w:val="0058257E"/>
    <w:rsid w:val="00586988"/>
    <w:rsid w:val="0059087B"/>
    <w:rsid w:val="005920EB"/>
    <w:rsid w:val="005A4E4C"/>
    <w:rsid w:val="005A7576"/>
    <w:rsid w:val="005D1ACD"/>
    <w:rsid w:val="00616E59"/>
    <w:rsid w:val="0065215B"/>
    <w:rsid w:val="00660C5D"/>
    <w:rsid w:val="00667DA6"/>
    <w:rsid w:val="006827FA"/>
    <w:rsid w:val="0068512D"/>
    <w:rsid w:val="006861DE"/>
    <w:rsid w:val="00693B27"/>
    <w:rsid w:val="006A4ACB"/>
    <w:rsid w:val="006B4ED7"/>
    <w:rsid w:val="006B5ED6"/>
    <w:rsid w:val="006C1C4F"/>
    <w:rsid w:val="00723F63"/>
    <w:rsid w:val="00732660"/>
    <w:rsid w:val="00751F14"/>
    <w:rsid w:val="007561A4"/>
    <w:rsid w:val="00782599"/>
    <w:rsid w:val="007E1A64"/>
    <w:rsid w:val="007E67A2"/>
    <w:rsid w:val="008035C1"/>
    <w:rsid w:val="008222AD"/>
    <w:rsid w:val="00840243"/>
    <w:rsid w:val="00852A8D"/>
    <w:rsid w:val="00854F86"/>
    <w:rsid w:val="008609F9"/>
    <w:rsid w:val="0087524D"/>
    <w:rsid w:val="0087699E"/>
    <w:rsid w:val="00897824"/>
    <w:rsid w:val="008E525D"/>
    <w:rsid w:val="009369FC"/>
    <w:rsid w:val="0094592B"/>
    <w:rsid w:val="00952A56"/>
    <w:rsid w:val="00957987"/>
    <w:rsid w:val="00965CAE"/>
    <w:rsid w:val="00974958"/>
    <w:rsid w:val="00977C49"/>
    <w:rsid w:val="009821B6"/>
    <w:rsid w:val="009A0BBB"/>
    <w:rsid w:val="009B717C"/>
    <w:rsid w:val="009C26D0"/>
    <w:rsid w:val="009D4705"/>
    <w:rsid w:val="00A113CF"/>
    <w:rsid w:val="00A1552E"/>
    <w:rsid w:val="00A27F55"/>
    <w:rsid w:val="00A33406"/>
    <w:rsid w:val="00A375A2"/>
    <w:rsid w:val="00A522A4"/>
    <w:rsid w:val="00A55CCD"/>
    <w:rsid w:val="00A8143B"/>
    <w:rsid w:val="00AD2D4C"/>
    <w:rsid w:val="00AD5CD2"/>
    <w:rsid w:val="00B3767D"/>
    <w:rsid w:val="00B41E9F"/>
    <w:rsid w:val="00B42FE3"/>
    <w:rsid w:val="00B66E1D"/>
    <w:rsid w:val="00B7435A"/>
    <w:rsid w:val="00B92B4B"/>
    <w:rsid w:val="00BA29A4"/>
    <w:rsid w:val="00BD52E5"/>
    <w:rsid w:val="00BE0E19"/>
    <w:rsid w:val="00BE3B50"/>
    <w:rsid w:val="00BF1759"/>
    <w:rsid w:val="00BF4D19"/>
    <w:rsid w:val="00C00F62"/>
    <w:rsid w:val="00C035C9"/>
    <w:rsid w:val="00C57E5F"/>
    <w:rsid w:val="00C62A03"/>
    <w:rsid w:val="00CA00DA"/>
    <w:rsid w:val="00CD1F96"/>
    <w:rsid w:val="00CE2478"/>
    <w:rsid w:val="00CE2F40"/>
    <w:rsid w:val="00CE425E"/>
    <w:rsid w:val="00CF604A"/>
    <w:rsid w:val="00D31B68"/>
    <w:rsid w:val="00D3709D"/>
    <w:rsid w:val="00D413EF"/>
    <w:rsid w:val="00D65749"/>
    <w:rsid w:val="00D71AA2"/>
    <w:rsid w:val="00DA1DCE"/>
    <w:rsid w:val="00DF0358"/>
    <w:rsid w:val="00E10793"/>
    <w:rsid w:val="00E14243"/>
    <w:rsid w:val="00E177AD"/>
    <w:rsid w:val="00E248B8"/>
    <w:rsid w:val="00E47CD1"/>
    <w:rsid w:val="00E64439"/>
    <w:rsid w:val="00E65B4B"/>
    <w:rsid w:val="00E80EEE"/>
    <w:rsid w:val="00F02EF8"/>
    <w:rsid w:val="00F120E0"/>
    <w:rsid w:val="00F24801"/>
    <w:rsid w:val="00F32822"/>
    <w:rsid w:val="00F37E9A"/>
    <w:rsid w:val="00F7164A"/>
    <w:rsid w:val="00F87BE0"/>
    <w:rsid w:val="00F95ECE"/>
    <w:rsid w:val="00FA3C86"/>
    <w:rsid w:val="00FB2CB7"/>
    <w:rsid w:val="00FC35DF"/>
    <w:rsid w:val="00FC4052"/>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4200B0E-2F19-40C7-A8B4-857EFD96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7F6"/>
  </w:style>
  <w:style w:type="paragraph" w:styleId="Ttulo1">
    <w:name w:val="heading 1"/>
    <w:basedOn w:val="Normal"/>
    <w:next w:val="Normal"/>
    <w:link w:val="Ttulo1Car"/>
    <w:uiPriority w:val="9"/>
    <w:qFormat/>
    <w:rsid w:val="00B42FE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B7435A"/>
    <w:pPr>
      <w:keepNext/>
      <w:keepLines/>
      <w:spacing w:before="200" w:after="0"/>
      <w:outlineLvl w:val="1"/>
    </w:pPr>
    <w:rPr>
      <w:rFonts w:asciiTheme="majorHAnsi" w:eastAsiaTheme="majorEastAsia" w:hAnsiTheme="majorHAnsi" w:cstheme="majorBidi"/>
      <w:b/>
      <w:bCs/>
      <w:color w:val="4F81BD" w:themeColor="accent1"/>
      <w:sz w:val="26"/>
      <w:szCs w:val="26"/>
      <w:lang w:val="es-ES" w:eastAsia="es-ES"/>
    </w:rPr>
  </w:style>
  <w:style w:type="paragraph" w:styleId="Ttulo3">
    <w:name w:val="heading 3"/>
    <w:basedOn w:val="Normal"/>
    <w:next w:val="Normal"/>
    <w:link w:val="Ttulo3Car"/>
    <w:uiPriority w:val="9"/>
    <w:unhideWhenUsed/>
    <w:qFormat/>
    <w:rsid w:val="00B7435A"/>
    <w:pPr>
      <w:keepNext/>
      <w:keepLines/>
      <w:spacing w:before="200" w:after="0"/>
      <w:outlineLvl w:val="2"/>
    </w:pPr>
    <w:rPr>
      <w:rFonts w:asciiTheme="majorHAnsi" w:eastAsiaTheme="majorEastAsia" w:hAnsiTheme="majorHAnsi" w:cstheme="majorBidi"/>
      <w:b/>
      <w:bCs/>
      <w:color w:val="4F81BD" w:themeColor="accent1"/>
      <w:lang w:eastAsia="es-CR"/>
    </w:rPr>
  </w:style>
  <w:style w:type="paragraph" w:styleId="Ttulo4">
    <w:name w:val="heading 4"/>
    <w:basedOn w:val="Normal"/>
    <w:next w:val="Normal"/>
    <w:link w:val="Ttulo4Car"/>
    <w:uiPriority w:val="9"/>
    <w:unhideWhenUsed/>
    <w:qFormat/>
    <w:rsid w:val="00356D7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567F6"/>
    <w:pPr>
      <w:ind w:left="708"/>
    </w:pPr>
    <w:rPr>
      <w:rFonts w:ascii="Calibri" w:eastAsia="Calibri" w:hAnsi="Calibri" w:cs="Times New Roman"/>
    </w:rPr>
  </w:style>
  <w:style w:type="paragraph" w:styleId="NormalWeb">
    <w:name w:val="Normal (Web)"/>
    <w:basedOn w:val="Normal"/>
    <w:rsid w:val="002567F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2567F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67F6"/>
    <w:rPr>
      <w:rFonts w:ascii="Tahoma" w:hAnsi="Tahoma" w:cs="Tahoma"/>
      <w:sz w:val="16"/>
      <w:szCs w:val="16"/>
    </w:rPr>
  </w:style>
  <w:style w:type="paragraph" w:styleId="Bibliografa">
    <w:name w:val="Bibliography"/>
    <w:basedOn w:val="Normal"/>
    <w:next w:val="Normal"/>
    <w:uiPriority w:val="37"/>
    <w:semiHidden/>
    <w:unhideWhenUsed/>
    <w:rsid w:val="002567F6"/>
  </w:style>
  <w:style w:type="character" w:styleId="Hipervnculo">
    <w:name w:val="Hyperlink"/>
    <w:basedOn w:val="Fuentedeprrafopredeter"/>
    <w:uiPriority w:val="99"/>
    <w:unhideWhenUsed/>
    <w:rsid w:val="002567F6"/>
    <w:rPr>
      <w:color w:val="0000FF"/>
      <w:u w:val="single"/>
    </w:rPr>
  </w:style>
  <w:style w:type="character" w:customStyle="1" w:styleId="Ttulo2Car">
    <w:name w:val="Título 2 Car"/>
    <w:basedOn w:val="Fuentedeprrafopredeter"/>
    <w:link w:val="Ttulo2"/>
    <w:uiPriority w:val="9"/>
    <w:rsid w:val="00B7435A"/>
    <w:rPr>
      <w:rFonts w:asciiTheme="majorHAnsi" w:eastAsiaTheme="majorEastAsia" w:hAnsiTheme="majorHAnsi" w:cstheme="majorBidi"/>
      <w:b/>
      <w:bCs/>
      <w:color w:val="4F81BD" w:themeColor="accent1"/>
      <w:sz w:val="26"/>
      <w:szCs w:val="26"/>
      <w:lang w:val="es-ES" w:eastAsia="es-ES"/>
    </w:rPr>
  </w:style>
  <w:style w:type="paragraph" w:styleId="Textonotapie">
    <w:name w:val="footnote text"/>
    <w:basedOn w:val="Normal"/>
    <w:link w:val="TextonotapieCar"/>
    <w:uiPriority w:val="99"/>
    <w:unhideWhenUsed/>
    <w:rsid w:val="00B7435A"/>
    <w:pPr>
      <w:spacing w:after="0" w:line="240" w:lineRule="auto"/>
    </w:pPr>
    <w:rPr>
      <w:sz w:val="20"/>
      <w:szCs w:val="20"/>
      <w:lang w:val="es-AR"/>
    </w:rPr>
  </w:style>
  <w:style w:type="character" w:customStyle="1" w:styleId="TextonotapieCar">
    <w:name w:val="Texto nota pie Car"/>
    <w:basedOn w:val="Fuentedeprrafopredeter"/>
    <w:link w:val="Textonotapie"/>
    <w:uiPriority w:val="99"/>
    <w:rsid w:val="00B7435A"/>
    <w:rPr>
      <w:sz w:val="20"/>
      <w:szCs w:val="20"/>
      <w:lang w:val="es-AR"/>
    </w:rPr>
  </w:style>
  <w:style w:type="character" w:styleId="Refdenotaalpie">
    <w:name w:val="footnote reference"/>
    <w:basedOn w:val="Fuentedeprrafopredeter"/>
    <w:uiPriority w:val="99"/>
    <w:semiHidden/>
    <w:unhideWhenUsed/>
    <w:rsid w:val="00B7435A"/>
    <w:rPr>
      <w:vertAlign w:val="superscript"/>
    </w:rPr>
  </w:style>
  <w:style w:type="paragraph" w:customStyle="1" w:styleId="Default">
    <w:name w:val="Default"/>
    <w:rsid w:val="00B7435A"/>
    <w:pPr>
      <w:autoSpaceDE w:val="0"/>
      <w:autoSpaceDN w:val="0"/>
      <w:adjustRightInd w:val="0"/>
      <w:spacing w:after="0" w:line="240" w:lineRule="auto"/>
    </w:pPr>
    <w:rPr>
      <w:rFonts w:ascii="Calibri" w:hAnsi="Calibri" w:cs="Calibri"/>
      <w:color w:val="000000"/>
      <w:sz w:val="24"/>
      <w:szCs w:val="24"/>
      <w:lang w:val="en-US"/>
    </w:rPr>
  </w:style>
  <w:style w:type="character" w:styleId="Textoennegrita">
    <w:name w:val="Strong"/>
    <w:basedOn w:val="Fuentedeprrafopredeter"/>
    <w:uiPriority w:val="22"/>
    <w:qFormat/>
    <w:rsid w:val="00B7435A"/>
    <w:rPr>
      <w:b/>
      <w:bCs/>
    </w:rPr>
  </w:style>
  <w:style w:type="paragraph" w:customStyle="1" w:styleId="Cuadro">
    <w:name w:val="Cuadro"/>
    <w:basedOn w:val="Normal"/>
    <w:link w:val="CuadroChar"/>
    <w:qFormat/>
    <w:rsid w:val="00B7435A"/>
    <w:pPr>
      <w:spacing w:after="0" w:line="240" w:lineRule="auto"/>
      <w:jc w:val="center"/>
    </w:pPr>
    <w:rPr>
      <w:rFonts w:ascii="Times New Roman" w:eastAsia="Times New Roman" w:hAnsi="Times New Roman" w:cs="Times New Roman"/>
      <w:sz w:val="24"/>
      <w:szCs w:val="24"/>
    </w:rPr>
  </w:style>
  <w:style w:type="character" w:customStyle="1" w:styleId="CuadroChar">
    <w:name w:val="Cuadro Char"/>
    <w:basedOn w:val="Fuentedeprrafopredeter"/>
    <w:link w:val="Cuadro"/>
    <w:rsid w:val="00B7435A"/>
    <w:rPr>
      <w:rFonts w:ascii="Times New Roman" w:eastAsia="Times New Roman" w:hAnsi="Times New Roman" w:cs="Times New Roman"/>
      <w:sz w:val="24"/>
      <w:szCs w:val="24"/>
    </w:rPr>
  </w:style>
  <w:style w:type="character" w:styleId="Refdecomentario">
    <w:name w:val="annotation reference"/>
    <w:basedOn w:val="Fuentedeprrafopredeter"/>
    <w:uiPriority w:val="99"/>
    <w:semiHidden/>
    <w:unhideWhenUsed/>
    <w:rsid w:val="00B7435A"/>
    <w:rPr>
      <w:sz w:val="16"/>
      <w:szCs w:val="16"/>
    </w:rPr>
  </w:style>
  <w:style w:type="paragraph" w:styleId="Textocomentario">
    <w:name w:val="annotation text"/>
    <w:basedOn w:val="Normal"/>
    <w:link w:val="TextocomentarioCar"/>
    <w:uiPriority w:val="99"/>
    <w:semiHidden/>
    <w:unhideWhenUsed/>
    <w:rsid w:val="00B7435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7435A"/>
    <w:rPr>
      <w:sz w:val="20"/>
      <w:szCs w:val="20"/>
    </w:rPr>
  </w:style>
  <w:style w:type="paragraph" w:customStyle="1" w:styleId="Grfico">
    <w:name w:val="Gráfico"/>
    <w:basedOn w:val="Normal"/>
    <w:link w:val="GrficoChar"/>
    <w:qFormat/>
    <w:rsid w:val="00B7435A"/>
    <w:pPr>
      <w:spacing w:after="0" w:line="360" w:lineRule="auto"/>
      <w:jc w:val="center"/>
    </w:pPr>
    <w:rPr>
      <w:rFonts w:ascii="Times New Roman" w:eastAsia="Times New Roman" w:hAnsi="Times New Roman" w:cs="Times New Roman"/>
      <w:b/>
      <w:sz w:val="24"/>
      <w:szCs w:val="24"/>
    </w:rPr>
  </w:style>
  <w:style w:type="character" w:customStyle="1" w:styleId="GrficoChar">
    <w:name w:val="Gráfico Char"/>
    <w:basedOn w:val="Fuentedeprrafopredeter"/>
    <w:link w:val="Grfico"/>
    <w:rsid w:val="00B7435A"/>
    <w:rPr>
      <w:rFonts w:ascii="Times New Roman" w:eastAsia="Times New Roman" w:hAnsi="Times New Roman" w:cs="Times New Roman"/>
      <w:b/>
      <w:sz w:val="24"/>
      <w:szCs w:val="24"/>
    </w:rPr>
  </w:style>
  <w:style w:type="character" w:customStyle="1" w:styleId="Ttulo3Car">
    <w:name w:val="Título 3 Car"/>
    <w:basedOn w:val="Fuentedeprrafopredeter"/>
    <w:link w:val="Ttulo3"/>
    <w:uiPriority w:val="9"/>
    <w:rsid w:val="00B7435A"/>
    <w:rPr>
      <w:rFonts w:asciiTheme="majorHAnsi" w:eastAsiaTheme="majorEastAsia" w:hAnsiTheme="majorHAnsi" w:cstheme="majorBidi"/>
      <w:b/>
      <w:bCs/>
      <w:color w:val="4F81BD" w:themeColor="accent1"/>
      <w:lang w:eastAsia="es-CR"/>
    </w:rPr>
  </w:style>
  <w:style w:type="paragraph" w:styleId="TDC1">
    <w:name w:val="toc 1"/>
    <w:basedOn w:val="Normal"/>
    <w:next w:val="Normal"/>
    <w:autoRedefine/>
    <w:uiPriority w:val="39"/>
    <w:unhideWhenUsed/>
    <w:qFormat/>
    <w:rsid w:val="00540241"/>
    <w:pPr>
      <w:tabs>
        <w:tab w:val="right" w:leader="dot" w:pos="9350"/>
      </w:tabs>
      <w:spacing w:before="120" w:after="120" w:line="240" w:lineRule="auto"/>
      <w:jc w:val="center"/>
    </w:pPr>
    <w:rPr>
      <w:rFonts w:ascii="Arial" w:eastAsia="Times New Roman" w:hAnsi="Arial" w:cs="Arial"/>
      <w:bCs/>
      <w:caps/>
      <w:noProof/>
      <w:sz w:val="24"/>
      <w:szCs w:val="24"/>
      <w:lang w:val="es-ES"/>
    </w:rPr>
  </w:style>
  <w:style w:type="paragraph" w:styleId="Puesto">
    <w:name w:val="Title"/>
    <w:basedOn w:val="Normal"/>
    <w:link w:val="PuestoCar"/>
    <w:qFormat/>
    <w:rsid w:val="00540241"/>
    <w:pPr>
      <w:spacing w:after="0" w:line="240" w:lineRule="auto"/>
      <w:jc w:val="center"/>
    </w:pPr>
    <w:rPr>
      <w:rFonts w:ascii="Arial" w:eastAsia="Times New Roman" w:hAnsi="Arial" w:cs="Times New Roman"/>
      <w:b/>
      <w:szCs w:val="20"/>
      <w:lang w:val="es-ES_tradnl" w:eastAsia="es-CR"/>
    </w:rPr>
  </w:style>
  <w:style w:type="character" w:customStyle="1" w:styleId="PuestoCar">
    <w:name w:val="Puesto Car"/>
    <w:basedOn w:val="Fuentedeprrafopredeter"/>
    <w:link w:val="Puesto"/>
    <w:rsid w:val="00540241"/>
    <w:rPr>
      <w:rFonts w:ascii="Arial" w:eastAsia="Times New Roman" w:hAnsi="Arial" w:cs="Times New Roman"/>
      <w:b/>
      <w:szCs w:val="20"/>
      <w:lang w:val="es-ES_tradnl" w:eastAsia="es-CR"/>
    </w:rPr>
  </w:style>
  <w:style w:type="paragraph" w:styleId="Sinespaciado">
    <w:name w:val="No Spacing"/>
    <w:link w:val="SinespaciadoCar"/>
    <w:uiPriority w:val="1"/>
    <w:qFormat/>
    <w:rsid w:val="00540241"/>
    <w:pPr>
      <w:spacing w:after="0" w:line="240" w:lineRule="auto"/>
    </w:pPr>
    <w:rPr>
      <w:rFonts w:ascii="Calibri" w:eastAsia="Times New Roman" w:hAnsi="Calibri" w:cs="Times New Roman"/>
      <w:lang w:val="es-ES"/>
    </w:rPr>
  </w:style>
  <w:style w:type="character" w:customStyle="1" w:styleId="SinespaciadoCar">
    <w:name w:val="Sin espaciado Car"/>
    <w:link w:val="Sinespaciado"/>
    <w:uiPriority w:val="1"/>
    <w:rsid w:val="00540241"/>
    <w:rPr>
      <w:rFonts w:ascii="Calibri" w:eastAsia="Times New Roman" w:hAnsi="Calibri" w:cs="Times New Roman"/>
      <w:lang w:val="es-ES"/>
    </w:rPr>
  </w:style>
  <w:style w:type="paragraph" w:styleId="Encabezado">
    <w:name w:val="header"/>
    <w:basedOn w:val="Normal"/>
    <w:link w:val="EncabezadoCar"/>
    <w:uiPriority w:val="99"/>
    <w:unhideWhenUsed/>
    <w:rsid w:val="00167F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67FD0"/>
  </w:style>
  <w:style w:type="paragraph" w:styleId="Piedepgina">
    <w:name w:val="footer"/>
    <w:basedOn w:val="Normal"/>
    <w:link w:val="PiedepginaCar"/>
    <w:uiPriority w:val="99"/>
    <w:unhideWhenUsed/>
    <w:rsid w:val="00167F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67FD0"/>
  </w:style>
  <w:style w:type="character" w:customStyle="1" w:styleId="Ttulo1Car">
    <w:name w:val="Título 1 Car"/>
    <w:basedOn w:val="Fuentedeprrafopredeter"/>
    <w:link w:val="Ttulo1"/>
    <w:uiPriority w:val="9"/>
    <w:rsid w:val="00B42FE3"/>
    <w:rPr>
      <w:rFonts w:asciiTheme="majorHAnsi" w:eastAsiaTheme="majorEastAsia" w:hAnsiTheme="majorHAnsi" w:cstheme="majorBidi"/>
      <w:color w:val="365F91" w:themeColor="accent1" w:themeShade="BF"/>
      <w:sz w:val="32"/>
      <w:szCs w:val="32"/>
    </w:rPr>
  </w:style>
  <w:style w:type="paragraph" w:styleId="TtulodeTDC">
    <w:name w:val="TOC Heading"/>
    <w:basedOn w:val="Ttulo1"/>
    <w:next w:val="Normal"/>
    <w:uiPriority w:val="39"/>
    <w:unhideWhenUsed/>
    <w:qFormat/>
    <w:rsid w:val="00B42FE3"/>
    <w:pPr>
      <w:spacing w:line="259" w:lineRule="auto"/>
      <w:outlineLvl w:val="9"/>
    </w:pPr>
    <w:rPr>
      <w:lang w:eastAsia="es-CR"/>
    </w:rPr>
  </w:style>
  <w:style w:type="paragraph" w:styleId="TDC2">
    <w:name w:val="toc 2"/>
    <w:basedOn w:val="Normal"/>
    <w:next w:val="Normal"/>
    <w:autoRedefine/>
    <w:uiPriority w:val="39"/>
    <w:unhideWhenUsed/>
    <w:rsid w:val="00B42FE3"/>
    <w:pPr>
      <w:spacing w:after="100"/>
      <w:ind w:left="220"/>
    </w:pPr>
  </w:style>
  <w:style w:type="character" w:customStyle="1" w:styleId="Ttulo4Car">
    <w:name w:val="Título 4 Car"/>
    <w:basedOn w:val="Fuentedeprrafopredeter"/>
    <w:link w:val="Ttulo4"/>
    <w:uiPriority w:val="9"/>
    <w:rsid w:val="00356D79"/>
    <w:rPr>
      <w:rFonts w:asciiTheme="majorHAnsi" w:eastAsiaTheme="majorEastAsia" w:hAnsiTheme="majorHAnsi" w:cstheme="majorBidi"/>
      <w:i/>
      <w:iCs/>
      <w:color w:val="365F91" w:themeColor="accent1" w:themeShade="BF"/>
    </w:rPr>
  </w:style>
  <w:style w:type="paragraph" w:styleId="TDC3">
    <w:name w:val="toc 3"/>
    <w:basedOn w:val="Normal"/>
    <w:next w:val="Normal"/>
    <w:autoRedefine/>
    <w:uiPriority w:val="39"/>
    <w:unhideWhenUsed/>
    <w:rsid w:val="0018166E"/>
    <w:pPr>
      <w:spacing w:after="100"/>
      <w:ind w:left="440"/>
    </w:pPr>
  </w:style>
  <w:style w:type="paragraph" w:styleId="Descripcin">
    <w:name w:val="caption"/>
    <w:basedOn w:val="Normal"/>
    <w:next w:val="Normal"/>
    <w:uiPriority w:val="35"/>
    <w:unhideWhenUsed/>
    <w:qFormat/>
    <w:rsid w:val="00C62A03"/>
    <w:pPr>
      <w:spacing w:line="240" w:lineRule="auto"/>
    </w:pPr>
    <w:rPr>
      <w:i/>
      <w:iCs/>
      <w:color w:val="1F497D" w:themeColor="text2"/>
      <w:sz w:val="18"/>
      <w:szCs w:val="18"/>
    </w:rPr>
  </w:style>
  <w:style w:type="table" w:styleId="Tablaconcuadrcula">
    <w:name w:val="Table Grid"/>
    <w:basedOn w:val="Tablanormal"/>
    <w:uiPriority w:val="59"/>
    <w:rsid w:val="00C62A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03275">
      <w:bodyDiv w:val="1"/>
      <w:marLeft w:val="0"/>
      <w:marRight w:val="0"/>
      <w:marTop w:val="0"/>
      <w:marBottom w:val="0"/>
      <w:divBdr>
        <w:top w:val="none" w:sz="0" w:space="0" w:color="auto"/>
        <w:left w:val="none" w:sz="0" w:space="0" w:color="auto"/>
        <w:bottom w:val="none" w:sz="0" w:space="0" w:color="auto"/>
        <w:right w:val="none" w:sz="0" w:space="0" w:color="auto"/>
      </w:divBdr>
    </w:div>
    <w:div w:id="393552077">
      <w:bodyDiv w:val="1"/>
      <w:marLeft w:val="0"/>
      <w:marRight w:val="0"/>
      <w:marTop w:val="0"/>
      <w:marBottom w:val="0"/>
      <w:divBdr>
        <w:top w:val="none" w:sz="0" w:space="0" w:color="auto"/>
        <w:left w:val="none" w:sz="0" w:space="0" w:color="auto"/>
        <w:bottom w:val="none" w:sz="0" w:space="0" w:color="auto"/>
        <w:right w:val="none" w:sz="0" w:space="0" w:color="auto"/>
      </w:divBdr>
    </w:div>
    <w:div w:id="559362529">
      <w:bodyDiv w:val="1"/>
      <w:marLeft w:val="0"/>
      <w:marRight w:val="0"/>
      <w:marTop w:val="0"/>
      <w:marBottom w:val="0"/>
      <w:divBdr>
        <w:top w:val="none" w:sz="0" w:space="0" w:color="auto"/>
        <w:left w:val="none" w:sz="0" w:space="0" w:color="auto"/>
        <w:bottom w:val="none" w:sz="0" w:space="0" w:color="auto"/>
        <w:right w:val="none" w:sz="0" w:space="0" w:color="auto"/>
      </w:divBdr>
    </w:div>
    <w:div w:id="665088814">
      <w:bodyDiv w:val="1"/>
      <w:marLeft w:val="0"/>
      <w:marRight w:val="0"/>
      <w:marTop w:val="0"/>
      <w:marBottom w:val="0"/>
      <w:divBdr>
        <w:top w:val="none" w:sz="0" w:space="0" w:color="auto"/>
        <w:left w:val="none" w:sz="0" w:space="0" w:color="auto"/>
        <w:bottom w:val="none" w:sz="0" w:space="0" w:color="auto"/>
        <w:right w:val="none" w:sz="0" w:space="0" w:color="auto"/>
      </w:divBdr>
    </w:div>
    <w:div w:id="1375931381">
      <w:bodyDiv w:val="1"/>
      <w:marLeft w:val="0"/>
      <w:marRight w:val="0"/>
      <w:marTop w:val="0"/>
      <w:marBottom w:val="0"/>
      <w:divBdr>
        <w:top w:val="none" w:sz="0" w:space="0" w:color="auto"/>
        <w:left w:val="none" w:sz="0" w:space="0" w:color="auto"/>
        <w:bottom w:val="none" w:sz="0" w:space="0" w:color="auto"/>
        <w:right w:val="none" w:sz="0" w:space="0" w:color="auto"/>
      </w:divBdr>
    </w:div>
    <w:div w:id="1933003254">
      <w:bodyDiv w:val="1"/>
      <w:marLeft w:val="0"/>
      <w:marRight w:val="0"/>
      <w:marTop w:val="0"/>
      <w:marBottom w:val="0"/>
      <w:divBdr>
        <w:top w:val="none" w:sz="0" w:space="0" w:color="auto"/>
        <w:left w:val="none" w:sz="0" w:space="0" w:color="auto"/>
        <w:bottom w:val="none" w:sz="0" w:space="0" w:color="auto"/>
        <w:right w:val="none" w:sz="0" w:space="0" w:color="auto"/>
      </w:divBdr>
    </w:div>
    <w:div w:id="2038040128">
      <w:bodyDiv w:val="1"/>
      <w:marLeft w:val="0"/>
      <w:marRight w:val="0"/>
      <w:marTop w:val="0"/>
      <w:marBottom w:val="0"/>
      <w:divBdr>
        <w:top w:val="none" w:sz="0" w:space="0" w:color="auto"/>
        <w:left w:val="none" w:sz="0" w:space="0" w:color="auto"/>
        <w:bottom w:val="none" w:sz="0" w:space="0" w:color="auto"/>
        <w:right w:val="none" w:sz="0" w:space="0" w:color="auto"/>
      </w:divBdr>
    </w:div>
    <w:div w:id="2129082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diagramDrawing" Target="diagrams/drawing1.xml"/><Relationship Id="rId26" Type="http://schemas.microsoft.com/office/2007/relationships/diagramDrawing" Target="diagrams/drawing2.xml"/><Relationship Id="rId39" Type="http://schemas.openxmlformats.org/officeDocument/2006/relationships/diagramQuickStyle" Target="diagrams/quickStyle5.xml"/><Relationship Id="rId21" Type="http://schemas.openxmlformats.org/officeDocument/2006/relationships/image" Target="media/image3.emf"/><Relationship Id="rId34" Type="http://schemas.openxmlformats.org/officeDocument/2006/relationships/diagramQuickStyle" Target="diagrams/quickStyle4.xml"/><Relationship Id="rId42" Type="http://schemas.openxmlformats.org/officeDocument/2006/relationships/image" Target="media/image4.png"/><Relationship Id="rId47" Type="http://schemas.openxmlformats.org/officeDocument/2006/relationships/chart" Target="charts/chart4.xml"/><Relationship Id="rId50" Type="http://schemas.openxmlformats.org/officeDocument/2006/relationships/image" Target="media/image8.emf"/><Relationship Id="rId55" Type="http://schemas.openxmlformats.org/officeDocument/2006/relationships/chart" Target="charts/chart6.xml"/><Relationship Id="rId63" Type="http://schemas.openxmlformats.org/officeDocument/2006/relationships/image" Target="media/image15.png"/><Relationship Id="rId68" Type="http://schemas.openxmlformats.org/officeDocument/2006/relationships/image" Target="media/image20.png"/><Relationship Id="rId76" Type="http://schemas.openxmlformats.org/officeDocument/2006/relationships/hyperlink" Target="http://indicadoreseconomicos.bccr.fi.cr/indicadoreseconomicos/Cuadros/frmVerCatCuadro.aspx?idioma=1&amp;CodCuadro=%20400" TargetMode="External"/><Relationship Id="rId7" Type="http://schemas.openxmlformats.org/officeDocument/2006/relationships/endnotes" Target="endnotes.xml"/><Relationship Id="rId71"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diagramQuickStyle" Target="diagrams/quickStyle3.xml"/><Relationship Id="rId11" Type="http://schemas.openxmlformats.org/officeDocument/2006/relationships/hyperlink" Target="http://www.crecenegocios.com/la-planeacion" TargetMode="External"/><Relationship Id="rId24" Type="http://schemas.openxmlformats.org/officeDocument/2006/relationships/diagramQuickStyle" Target="diagrams/quickStyle2.xml"/><Relationship Id="rId32" Type="http://schemas.openxmlformats.org/officeDocument/2006/relationships/diagramData" Target="diagrams/data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chart" Target="charts/chart2.xml"/><Relationship Id="rId53" Type="http://schemas.openxmlformats.org/officeDocument/2006/relationships/image" Target="media/image11.emf"/><Relationship Id="rId58" Type="http://schemas.openxmlformats.org/officeDocument/2006/relationships/chart" Target="charts/chart9.xml"/><Relationship Id="rId66" Type="http://schemas.openxmlformats.org/officeDocument/2006/relationships/image" Target="media/image18.png"/><Relationship Id="rId74" Type="http://schemas.openxmlformats.org/officeDocument/2006/relationships/image" Target="media/image26.png"/><Relationship Id="rId79" Type="http://schemas.openxmlformats.org/officeDocument/2006/relationships/hyperlink" Target="http://www.investigacion-operaciones.com/Definicion_IO.htm" TargetMode="External"/><Relationship Id="rId5" Type="http://schemas.openxmlformats.org/officeDocument/2006/relationships/webSettings" Target="webSettings.xml"/><Relationship Id="rId61"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hyperlink" Target="http://www.crecenegocios.com/la-planeacion" TargetMode="External"/><Relationship Id="rId31" Type="http://schemas.microsoft.com/office/2007/relationships/diagramDrawing" Target="diagrams/drawing3.xml"/><Relationship Id="rId44" Type="http://schemas.openxmlformats.org/officeDocument/2006/relationships/chart" Target="charts/chart1.xml"/><Relationship Id="rId52" Type="http://schemas.openxmlformats.org/officeDocument/2006/relationships/image" Target="media/image10.emf"/><Relationship Id="rId60" Type="http://schemas.openxmlformats.org/officeDocument/2006/relationships/chart" Target="charts/chart11.xml"/><Relationship Id="rId65" Type="http://schemas.openxmlformats.org/officeDocument/2006/relationships/image" Target="media/image17.png"/><Relationship Id="rId73" Type="http://schemas.openxmlformats.org/officeDocument/2006/relationships/image" Target="media/image25.png"/><Relationship Id="rId78" Type="http://schemas.openxmlformats.org/officeDocument/2006/relationships/hyperlink" Target="http://ecoanalisis.org/wp-content/uploads/2011/08/Balance-del-sector-Construccio%CC%81n-2013-y-Perspectivas-2014.-Ca%CC%81mara-Construccio%CC%81n.pdf"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Data" Target="diagrams/data1.xml"/><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image" Target="media/image5.wmf"/><Relationship Id="rId48" Type="http://schemas.openxmlformats.org/officeDocument/2006/relationships/image" Target="media/image6.emf"/><Relationship Id="rId56" Type="http://schemas.openxmlformats.org/officeDocument/2006/relationships/chart" Target="charts/chart7.xml"/><Relationship Id="rId64" Type="http://schemas.openxmlformats.org/officeDocument/2006/relationships/image" Target="media/image16.png"/><Relationship Id="rId69" Type="http://schemas.openxmlformats.org/officeDocument/2006/relationships/image" Target="media/image21.png"/><Relationship Id="rId77" Type="http://schemas.openxmlformats.org/officeDocument/2006/relationships/hyperlink" Target="http://prosersaconsultores.com/documents/inf_eco_ene_2013.pdf" TargetMode="External"/><Relationship Id="rId8" Type="http://schemas.openxmlformats.org/officeDocument/2006/relationships/image" Target="media/image1.png"/><Relationship Id="rId51" Type="http://schemas.openxmlformats.org/officeDocument/2006/relationships/image" Target="media/image9.emf"/><Relationship Id="rId72" Type="http://schemas.openxmlformats.org/officeDocument/2006/relationships/image" Target="media/image24.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investigacion-operaciones.com/Definicion_IO.htm" TargetMode="External"/><Relationship Id="rId17" Type="http://schemas.openxmlformats.org/officeDocument/2006/relationships/diagramColors" Target="diagrams/colors1.xml"/><Relationship Id="rId25" Type="http://schemas.openxmlformats.org/officeDocument/2006/relationships/diagramColors" Target="diagrams/colors2.xml"/><Relationship Id="rId33" Type="http://schemas.openxmlformats.org/officeDocument/2006/relationships/diagramLayout" Target="diagrams/layout4.xml"/><Relationship Id="rId38" Type="http://schemas.openxmlformats.org/officeDocument/2006/relationships/diagramLayout" Target="diagrams/layout5.xml"/><Relationship Id="rId46" Type="http://schemas.openxmlformats.org/officeDocument/2006/relationships/chart" Target="charts/chart3.xml"/><Relationship Id="rId59" Type="http://schemas.openxmlformats.org/officeDocument/2006/relationships/chart" Target="charts/chart10.xml"/><Relationship Id="rId67" Type="http://schemas.openxmlformats.org/officeDocument/2006/relationships/image" Target="media/image19.png"/><Relationship Id="rId20" Type="http://schemas.openxmlformats.org/officeDocument/2006/relationships/hyperlink" Target="http://www.investigacionoperaciones.com/Definicion_IO.htm" TargetMode="External"/><Relationship Id="rId41" Type="http://schemas.microsoft.com/office/2007/relationships/diagramDrawing" Target="diagrams/drawing5.xml"/><Relationship Id="rId54" Type="http://schemas.openxmlformats.org/officeDocument/2006/relationships/chart" Target="charts/chart5.xml"/><Relationship Id="rId62" Type="http://schemas.openxmlformats.org/officeDocument/2006/relationships/image" Target="media/image14.png"/><Relationship Id="rId70" Type="http://schemas.openxmlformats.org/officeDocument/2006/relationships/image" Target="media/image22.png"/><Relationship Id="rId75" Type="http://schemas.openxmlformats.org/officeDocument/2006/relationships/hyperlink" Target="http://www.investigacion-operaciones.com/Definicion_IO.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image" Target="media/image7.wmf"/><Relationship Id="rId57" Type="http://schemas.openxmlformats.org/officeDocument/2006/relationships/chart" Target="charts/chart8.xml"/></Relationships>
</file>

<file path=word/_rels/footnotes.xml.rels><?xml version="1.0" encoding="UTF-8" standalone="yes"?>
<Relationships xmlns="http://schemas.openxmlformats.org/package/2006/relationships"><Relationship Id="rId1" Type="http://schemas.openxmlformats.org/officeDocument/2006/relationships/hyperlink" Target="http://www.iice.ucr.ac.cr/conferen_ga_III_2013.pdf?id=95585&amp;idp=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Inesposa\Desktop\practica%201\maria%20jose%20ARREGLAD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Inesposa\Desktop\practica%201\tesis.xlsx" TargetMode="Externa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Inesposa\Desktop\practica%201\UCR\Anteproectos\maria%20jose.xlsx" TargetMode="External"/><Relationship Id="rId1" Type="http://schemas.openxmlformats.org/officeDocument/2006/relationships/image" Target="../media/image12.png"/></Relationships>
</file>

<file path=word/charts/_rels/chart2.xml.rels><?xml version="1.0" encoding="UTF-8" standalone="yes"?>
<Relationships xmlns="http://schemas.openxmlformats.org/package/2006/relationships"><Relationship Id="rId1" Type="http://schemas.openxmlformats.org/officeDocument/2006/relationships/oleObject" Target="file:///C:\Users\Inesposa\Desktop\practica%201\maria%20jose%20ARREGLAD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Inesposa\Desktop\practica%201\maria%20jose%20ARREGLAD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Inesposa\Desktop\practica%201\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Inesposa\Desktop\practica%201\maria%20jose%20ARREGLAD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Inesposa\Desktop\practica%201\tesis.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Inesposa\Desktop\practica%201\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Inesposa\Desktop\practica%201\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Inesposa\Desktop\practica%201\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stacked"/>
        <c:varyColors val="0"/>
        <c:ser>
          <c:idx val="0"/>
          <c:order val="0"/>
          <c:tx>
            <c:strRef>
              <c:f>'ESTRUCTURA FINANCIERA'!$B$18</c:f>
              <c:strCache>
                <c:ptCount val="1"/>
                <c:pt idx="0">
                  <c:v>ACTIVO LARGO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FINANCIERA'!$B$20,'ESTRUCTURA FINANCIERA'!$B$25)</c:f>
              <c:strCache>
                <c:ptCount val="2"/>
                <c:pt idx="0">
                  <c:v>TOTAL ACTIVO</c:v>
                </c:pt>
                <c:pt idx="1">
                  <c:v>TOTAL PASIVO Y PATRIMONIO</c:v>
                </c:pt>
              </c:strCache>
            </c:strRef>
          </c:cat>
          <c:val>
            <c:numRef>
              <c:f>'ESTRUCTURA FINANCIERA'!$C$18:$D$18</c:f>
              <c:numCache>
                <c:formatCode>#,##0_);[Red]\(#,##0\)</c:formatCode>
                <c:ptCount val="2"/>
                <c:pt idx="0" formatCode="0.00">
                  <c:v>286620285</c:v>
                </c:pt>
                <c:pt idx="1">
                  <c:v>0</c:v>
                </c:pt>
              </c:numCache>
            </c:numRef>
          </c:val>
        </c:ser>
        <c:ser>
          <c:idx val="1"/>
          <c:order val="1"/>
          <c:tx>
            <c:strRef>
              <c:f>'ESTRUCTURA FINANCIERA'!$B$19</c:f>
              <c:strCache>
                <c:ptCount val="1"/>
                <c:pt idx="0">
                  <c:v>ACTIVO CORTO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FINANCIERA'!$B$20,'ESTRUCTURA FINANCIERA'!$B$25)</c:f>
              <c:strCache>
                <c:ptCount val="2"/>
                <c:pt idx="0">
                  <c:v>TOTAL ACTIVO</c:v>
                </c:pt>
                <c:pt idx="1">
                  <c:v>TOTAL PASIVO Y PATRIMONIO</c:v>
                </c:pt>
              </c:strCache>
            </c:strRef>
          </c:cat>
          <c:val>
            <c:numRef>
              <c:f>'ESTRUCTURA FINANCIERA'!$C$19:$D$19</c:f>
              <c:numCache>
                <c:formatCode>#,##0_);[Red]\(#,##0\)</c:formatCode>
                <c:ptCount val="2"/>
                <c:pt idx="0" formatCode="0.00">
                  <c:v>219352799</c:v>
                </c:pt>
                <c:pt idx="1">
                  <c:v>0</c:v>
                </c:pt>
              </c:numCache>
            </c:numRef>
          </c:val>
        </c:ser>
        <c:ser>
          <c:idx val="2"/>
          <c:order val="2"/>
          <c:tx>
            <c:strRef>
              <c:f>'ESTRUCTURA FINANCIERA'!$B$22</c:f>
              <c:strCache>
                <c:ptCount val="1"/>
                <c:pt idx="0">
                  <c:v>PATRIMONIO</c:v>
                </c:pt>
              </c:strCache>
            </c:strRef>
          </c:tx>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FINANCIERA'!$B$20,'ESTRUCTURA FINANCIERA'!$B$25)</c:f>
              <c:strCache>
                <c:ptCount val="2"/>
                <c:pt idx="0">
                  <c:v>TOTAL ACTIVO</c:v>
                </c:pt>
                <c:pt idx="1">
                  <c:v>TOTAL PASIVO Y PATRIMONIO</c:v>
                </c:pt>
              </c:strCache>
            </c:strRef>
          </c:cat>
          <c:val>
            <c:numRef>
              <c:f>'ESTRUCTURA FINANCIERA'!$C$22:$D$22</c:f>
              <c:numCache>
                <c:formatCode>0.00</c:formatCode>
                <c:ptCount val="2"/>
                <c:pt idx="0" formatCode="#,##0_);[Red]\(#,##0\)">
                  <c:v>0</c:v>
                </c:pt>
                <c:pt idx="1">
                  <c:v>398786528</c:v>
                </c:pt>
              </c:numCache>
            </c:numRef>
          </c:val>
        </c:ser>
        <c:ser>
          <c:idx val="3"/>
          <c:order val="3"/>
          <c:tx>
            <c:strRef>
              <c:f>'ESTRUCTURA FINANCIERA'!$B$23</c:f>
              <c:strCache>
                <c:ptCount val="1"/>
                <c:pt idx="0">
                  <c:v>PASIVO LARGO PLAZO</c:v>
                </c:pt>
              </c:strCache>
            </c:strRef>
          </c:tx>
          <c:invertIfNegative val="0"/>
          <c:cat>
            <c:strRef>
              <c:f>('ESTRUCTURA FINANCIERA'!$B$20,'ESTRUCTURA FINANCIERA'!$B$25)</c:f>
              <c:strCache>
                <c:ptCount val="2"/>
                <c:pt idx="0">
                  <c:v>TOTAL ACTIVO</c:v>
                </c:pt>
                <c:pt idx="1">
                  <c:v>TOTAL PASIVO Y PATRIMONIO</c:v>
                </c:pt>
              </c:strCache>
            </c:strRef>
          </c:cat>
          <c:val>
            <c:numRef>
              <c:f>'ESTRUCTURA FINANCIERA'!$C$23:$D$23</c:f>
              <c:numCache>
                <c:formatCode>0.00</c:formatCode>
                <c:ptCount val="2"/>
                <c:pt idx="0" formatCode="#,##0_);[Red]\(#,##0\)">
                  <c:v>0</c:v>
                </c:pt>
                <c:pt idx="1">
                  <c:v>23343073</c:v>
                </c:pt>
              </c:numCache>
            </c:numRef>
          </c:val>
        </c:ser>
        <c:ser>
          <c:idx val="4"/>
          <c:order val="4"/>
          <c:tx>
            <c:strRef>
              <c:f>'ESTRUCTURA FINANCIERA'!$B$24</c:f>
              <c:strCache>
                <c:ptCount val="1"/>
                <c:pt idx="0">
                  <c:v>PASIVO CORTO PLAZO</c:v>
                </c:pt>
              </c:strCache>
            </c:strRef>
          </c:tx>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FINANCIERA'!$B$20,'ESTRUCTURA FINANCIERA'!$B$25)</c:f>
              <c:strCache>
                <c:ptCount val="2"/>
                <c:pt idx="0">
                  <c:v>TOTAL ACTIVO</c:v>
                </c:pt>
                <c:pt idx="1">
                  <c:v>TOTAL PASIVO Y PATRIMONIO</c:v>
                </c:pt>
              </c:strCache>
            </c:strRef>
          </c:cat>
          <c:val>
            <c:numRef>
              <c:f>'ESTRUCTURA FINANCIERA'!$C$24:$D$24</c:f>
              <c:numCache>
                <c:formatCode>0.00</c:formatCode>
                <c:ptCount val="2"/>
                <c:pt idx="0" formatCode="#,##0_);[Red]\(#,##0\)">
                  <c:v>0</c:v>
                </c:pt>
                <c:pt idx="1">
                  <c:v>83843483</c:v>
                </c:pt>
              </c:numCache>
            </c:numRef>
          </c:val>
        </c:ser>
        <c:dLbls>
          <c:showLegendKey val="0"/>
          <c:showVal val="0"/>
          <c:showCatName val="0"/>
          <c:showSerName val="0"/>
          <c:showPercent val="0"/>
          <c:showBubbleSize val="0"/>
        </c:dLbls>
        <c:gapWidth val="55"/>
        <c:overlap val="100"/>
        <c:axId val="811711352"/>
        <c:axId val="346676232"/>
      </c:barChart>
      <c:catAx>
        <c:axId val="811711352"/>
        <c:scaling>
          <c:orientation val="minMax"/>
        </c:scaling>
        <c:delete val="0"/>
        <c:axPos val="b"/>
        <c:numFmt formatCode="General" sourceLinked="1"/>
        <c:majorTickMark val="none"/>
        <c:minorTickMark val="none"/>
        <c:tickLblPos val="nextTo"/>
        <c:txPr>
          <a:bodyPr/>
          <a:lstStyle/>
          <a:p>
            <a:pPr>
              <a:defRPr lang="es-ES"/>
            </a:pPr>
            <a:endParaRPr lang="es-CR"/>
          </a:p>
        </c:txPr>
        <c:crossAx val="346676232"/>
        <c:crosses val="autoZero"/>
        <c:auto val="1"/>
        <c:lblAlgn val="ctr"/>
        <c:lblOffset val="100"/>
        <c:tickLblSkip val="1"/>
        <c:tickMarkSkip val="1"/>
        <c:noMultiLvlLbl val="0"/>
      </c:catAx>
      <c:valAx>
        <c:axId val="346676232"/>
        <c:scaling>
          <c:orientation val="minMax"/>
        </c:scaling>
        <c:delete val="0"/>
        <c:axPos val="l"/>
        <c:majorGridlines/>
        <c:numFmt formatCode="0.00" sourceLinked="1"/>
        <c:majorTickMark val="none"/>
        <c:minorTickMark val="none"/>
        <c:tickLblPos val="nextTo"/>
        <c:txPr>
          <a:bodyPr/>
          <a:lstStyle/>
          <a:p>
            <a:pPr>
              <a:defRPr lang="es-ES"/>
            </a:pPr>
            <a:endParaRPr lang="es-CR"/>
          </a:p>
        </c:txPr>
        <c:crossAx val="811711352"/>
        <c:crossesAt val="1"/>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manualLayout>
          <c:layoutTarget val="inner"/>
          <c:xMode val="edge"/>
          <c:yMode val="edge"/>
          <c:x val="0.28523103265187194"/>
          <c:y val="1.6835202608064009E-2"/>
          <c:w val="0.76742880577427863"/>
          <c:h val="0.64799210308135569"/>
        </c:manualLayout>
      </c:layout>
      <c:barChart>
        <c:barDir val="col"/>
        <c:grouping val="clustered"/>
        <c:varyColors val="0"/>
        <c:ser>
          <c:idx val="0"/>
          <c:order val="0"/>
          <c:tx>
            <c:strRef>
              <c:f>GRAFICOS!$C$133</c:f>
              <c:strCache>
                <c:ptCount val="1"/>
                <c:pt idx="0">
                  <c:v>INGRESOS</c:v>
                </c:pt>
              </c:strCache>
            </c:strRef>
          </c:tx>
          <c:spPr>
            <a:solidFill>
              <a:srgbClr val="C0504D">
                <a:lumMod val="40000"/>
                <a:lumOff val="60000"/>
              </a:srgbClr>
            </a:solidFill>
          </c:spPr>
          <c:invertIfNegative val="0"/>
          <c:cat>
            <c:numRef>
              <c:f>GRAFICOS!$D$132:$F$132</c:f>
              <c:numCache>
                <c:formatCode>General</c:formatCode>
                <c:ptCount val="3"/>
                <c:pt idx="0">
                  <c:v>2011</c:v>
                </c:pt>
                <c:pt idx="1">
                  <c:v>2012</c:v>
                </c:pt>
                <c:pt idx="2">
                  <c:v>2013</c:v>
                </c:pt>
              </c:numCache>
            </c:numRef>
          </c:cat>
          <c:val>
            <c:numRef>
              <c:f>GRAFICOS!$D$133:$F$133</c:f>
              <c:numCache>
                <c:formatCode>_(* #,##0_);_(* \(#,##0\);_(* "-"??_);_(@_)</c:formatCode>
                <c:ptCount val="3"/>
                <c:pt idx="0">
                  <c:v>400720532</c:v>
                </c:pt>
                <c:pt idx="1">
                  <c:v>462162641</c:v>
                </c:pt>
                <c:pt idx="2">
                  <c:v>323629101</c:v>
                </c:pt>
              </c:numCache>
            </c:numRef>
          </c:val>
        </c:ser>
        <c:ser>
          <c:idx val="1"/>
          <c:order val="1"/>
          <c:tx>
            <c:strRef>
              <c:f>GRAFICOS!$C$134</c:f>
              <c:strCache>
                <c:ptCount val="1"/>
                <c:pt idx="0">
                  <c:v>UTILIDAD BRUTA</c:v>
                </c:pt>
              </c:strCache>
            </c:strRef>
          </c:tx>
          <c:invertIfNegative val="0"/>
          <c:cat>
            <c:numRef>
              <c:f>GRAFICOS!$D$132:$F$132</c:f>
              <c:numCache>
                <c:formatCode>General</c:formatCode>
                <c:ptCount val="3"/>
                <c:pt idx="0">
                  <c:v>2011</c:v>
                </c:pt>
                <c:pt idx="1">
                  <c:v>2012</c:v>
                </c:pt>
                <c:pt idx="2">
                  <c:v>2013</c:v>
                </c:pt>
              </c:numCache>
            </c:numRef>
          </c:cat>
          <c:val>
            <c:numRef>
              <c:f>GRAFICOS!$D$134:$F$134</c:f>
              <c:numCache>
                <c:formatCode>_(* #,##0_);_(* \(#,##0\);_(* "-"??_);_(@_)</c:formatCode>
                <c:ptCount val="3"/>
                <c:pt idx="0">
                  <c:v>404736790</c:v>
                </c:pt>
                <c:pt idx="1">
                  <c:v>462162641</c:v>
                </c:pt>
                <c:pt idx="2">
                  <c:v>323629101</c:v>
                </c:pt>
              </c:numCache>
            </c:numRef>
          </c:val>
        </c:ser>
        <c:ser>
          <c:idx val="2"/>
          <c:order val="2"/>
          <c:tx>
            <c:strRef>
              <c:f>GRAFICOS!$C$135</c:f>
              <c:strCache>
                <c:ptCount val="1"/>
                <c:pt idx="0">
                  <c:v>UTILIDAD OPERATIVA</c:v>
                </c:pt>
              </c:strCache>
            </c:strRef>
          </c:tx>
          <c:invertIfNegative val="0"/>
          <c:cat>
            <c:numRef>
              <c:f>GRAFICOS!$D$132:$F$132</c:f>
              <c:numCache>
                <c:formatCode>General</c:formatCode>
                <c:ptCount val="3"/>
                <c:pt idx="0">
                  <c:v>2011</c:v>
                </c:pt>
                <c:pt idx="1">
                  <c:v>2012</c:v>
                </c:pt>
                <c:pt idx="2">
                  <c:v>2013</c:v>
                </c:pt>
              </c:numCache>
            </c:numRef>
          </c:cat>
          <c:val>
            <c:numRef>
              <c:f>GRAFICOS!$D$135:$F$135</c:f>
              <c:numCache>
                <c:formatCode>_(* #,##0_);_(* \(#,##0\);_(* "-"??_);_(@_)</c:formatCode>
                <c:ptCount val="3"/>
                <c:pt idx="0">
                  <c:v>23114813</c:v>
                </c:pt>
                <c:pt idx="1">
                  <c:v>20879017</c:v>
                </c:pt>
                <c:pt idx="2">
                  <c:v>20424237</c:v>
                </c:pt>
              </c:numCache>
            </c:numRef>
          </c:val>
        </c:ser>
        <c:ser>
          <c:idx val="3"/>
          <c:order val="3"/>
          <c:tx>
            <c:strRef>
              <c:f>GRAFICOS!$C$136</c:f>
              <c:strCache>
                <c:ptCount val="1"/>
                <c:pt idx="0">
                  <c:v>UTILIDAD NETA</c:v>
                </c:pt>
              </c:strCache>
            </c:strRef>
          </c:tx>
          <c:invertIfNegative val="0"/>
          <c:cat>
            <c:numRef>
              <c:f>GRAFICOS!$D$132:$F$132</c:f>
              <c:numCache>
                <c:formatCode>General</c:formatCode>
                <c:ptCount val="3"/>
                <c:pt idx="0">
                  <c:v>2011</c:v>
                </c:pt>
                <c:pt idx="1">
                  <c:v>2012</c:v>
                </c:pt>
                <c:pt idx="2">
                  <c:v>2013</c:v>
                </c:pt>
              </c:numCache>
            </c:numRef>
          </c:cat>
          <c:val>
            <c:numRef>
              <c:f>GRAFICOS!$D$136:$F$136</c:f>
              <c:numCache>
                <c:formatCode>_(* #,##0_);_(* \(#,##0\);_(* "-"??_);_(@_)</c:formatCode>
                <c:ptCount val="3"/>
                <c:pt idx="0">
                  <c:v>21222900</c:v>
                </c:pt>
                <c:pt idx="1">
                  <c:v>19190315</c:v>
                </c:pt>
                <c:pt idx="2">
                  <c:v>18937326</c:v>
                </c:pt>
              </c:numCache>
            </c:numRef>
          </c:val>
        </c:ser>
        <c:dLbls>
          <c:showLegendKey val="0"/>
          <c:showVal val="0"/>
          <c:showCatName val="0"/>
          <c:showSerName val="0"/>
          <c:showPercent val="0"/>
          <c:showBubbleSize val="0"/>
        </c:dLbls>
        <c:gapWidth val="150"/>
        <c:axId val="346675056"/>
        <c:axId val="346678192"/>
      </c:barChart>
      <c:lineChart>
        <c:grouping val="standard"/>
        <c:varyColors val="0"/>
        <c:ser>
          <c:idx val="4"/>
          <c:order val="4"/>
          <c:tx>
            <c:strRef>
              <c:f>GRAFICOS!$C$137</c:f>
              <c:strCache>
                <c:ptCount val="1"/>
                <c:pt idx="0">
                  <c:v>%MARGEN UT. BRUTA</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GRAFICOS!$D$132:$F$132</c:f>
              <c:numCache>
                <c:formatCode>General</c:formatCode>
                <c:ptCount val="3"/>
                <c:pt idx="0">
                  <c:v>2011</c:v>
                </c:pt>
                <c:pt idx="1">
                  <c:v>2012</c:v>
                </c:pt>
                <c:pt idx="2">
                  <c:v>2013</c:v>
                </c:pt>
              </c:numCache>
            </c:numRef>
          </c:cat>
          <c:val>
            <c:numRef>
              <c:f>GRAFICOS!$D$137:$F$137</c:f>
              <c:numCache>
                <c:formatCode>0.0%</c:formatCode>
                <c:ptCount val="3"/>
                <c:pt idx="0">
                  <c:v>1</c:v>
                </c:pt>
                <c:pt idx="1">
                  <c:v>1</c:v>
                </c:pt>
                <c:pt idx="2">
                  <c:v>1</c:v>
                </c:pt>
              </c:numCache>
            </c:numRef>
          </c:val>
          <c:smooth val="1"/>
        </c:ser>
        <c:ser>
          <c:idx val="5"/>
          <c:order val="5"/>
          <c:tx>
            <c:strRef>
              <c:f>GRAFICOS!$C$138</c:f>
              <c:strCache>
                <c:ptCount val="1"/>
                <c:pt idx="0">
                  <c:v>%MARGEN UT. OPERATIVA</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GRAFICOS!$D$132:$F$132</c:f>
              <c:numCache>
                <c:formatCode>General</c:formatCode>
                <c:ptCount val="3"/>
                <c:pt idx="0">
                  <c:v>2011</c:v>
                </c:pt>
                <c:pt idx="1">
                  <c:v>2012</c:v>
                </c:pt>
                <c:pt idx="2">
                  <c:v>2013</c:v>
                </c:pt>
              </c:numCache>
            </c:numRef>
          </c:cat>
          <c:val>
            <c:numRef>
              <c:f>GRAFICOS!$D$138:$F$138</c:f>
              <c:numCache>
                <c:formatCode>0.0%</c:formatCode>
                <c:ptCount val="3"/>
                <c:pt idx="0">
                  <c:v>5.7683126154364363E-2</c:v>
                </c:pt>
                <c:pt idx="1">
                  <c:v>4.5176773602520585E-2</c:v>
                </c:pt>
                <c:pt idx="2">
                  <c:v>6.3110013706709281E-2</c:v>
                </c:pt>
              </c:numCache>
            </c:numRef>
          </c:val>
          <c:smooth val="1"/>
        </c:ser>
        <c:ser>
          <c:idx val="6"/>
          <c:order val="6"/>
          <c:tx>
            <c:strRef>
              <c:f>GRAFICOS!$C$139</c:f>
              <c:strCache>
                <c:ptCount val="1"/>
                <c:pt idx="0">
                  <c:v>%MARGEN UT. NETA</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GRAFICOS!$D$132:$F$132</c:f>
              <c:numCache>
                <c:formatCode>General</c:formatCode>
                <c:ptCount val="3"/>
                <c:pt idx="0">
                  <c:v>2011</c:v>
                </c:pt>
                <c:pt idx="1">
                  <c:v>2012</c:v>
                </c:pt>
                <c:pt idx="2">
                  <c:v>2013</c:v>
                </c:pt>
              </c:numCache>
            </c:numRef>
          </c:cat>
          <c:val>
            <c:numRef>
              <c:f>GRAFICOS!$D$139:$F$139</c:f>
              <c:numCache>
                <c:formatCode>0.0%</c:formatCode>
                <c:ptCount val="3"/>
                <c:pt idx="0">
                  <c:v>5.2961848233920791E-2</c:v>
                </c:pt>
                <c:pt idx="1">
                  <c:v>4.1522860780086289E-2</c:v>
                </c:pt>
                <c:pt idx="2">
                  <c:v>5.8515522681626825E-2</c:v>
                </c:pt>
              </c:numCache>
            </c:numRef>
          </c:val>
          <c:smooth val="0"/>
        </c:ser>
        <c:dLbls>
          <c:showLegendKey val="0"/>
          <c:showVal val="0"/>
          <c:showCatName val="0"/>
          <c:showSerName val="0"/>
          <c:showPercent val="0"/>
          <c:showBubbleSize val="0"/>
        </c:dLbls>
        <c:marker val="1"/>
        <c:smooth val="0"/>
        <c:axId val="806330176"/>
        <c:axId val="346687992"/>
      </c:lineChart>
      <c:catAx>
        <c:axId val="346675056"/>
        <c:scaling>
          <c:orientation val="minMax"/>
        </c:scaling>
        <c:delete val="0"/>
        <c:axPos val="b"/>
        <c:numFmt formatCode="General" sourceLinked="1"/>
        <c:majorTickMark val="none"/>
        <c:minorTickMark val="none"/>
        <c:tickLblPos val="nextTo"/>
        <c:txPr>
          <a:bodyPr/>
          <a:lstStyle/>
          <a:p>
            <a:pPr>
              <a:defRPr lang="es-ES"/>
            </a:pPr>
            <a:endParaRPr lang="es-CR"/>
          </a:p>
        </c:txPr>
        <c:crossAx val="346678192"/>
        <c:crosses val="autoZero"/>
        <c:auto val="1"/>
        <c:lblAlgn val="ctr"/>
        <c:lblOffset val="100"/>
        <c:noMultiLvlLbl val="0"/>
      </c:catAx>
      <c:valAx>
        <c:axId val="346678192"/>
        <c:scaling>
          <c:orientation val="minMax"/>
        </c:scaling>
        <c:delete val="0"/>
        <c:axPos val="l"/>
        <c:majorGridlines/>
        <c:numFmt formatCode="_(* #,##0_);_(* \(#,##0\);_(* &quot;-&quot;??_);_(@_)" sourceLinked="1"/>
        <c:majorTickMark val="none"/>
        <c:minorTickMark val="none"/>
        <c:tickLblPos val="nextTo"/>
        <c:txPr>
          <a:bodyPr/>
          <a:lstStyle/>
          <a:p>
            <a:pPr>
              <a:defRPr lang="es-ES"/>
            </a:pPr>
            <a:endParaRPr lang="es-CR"/>
          </a:p>
        </c:txPr>
        <c:crossAx val="346675056"/>
        <c:crosses val="autoZero"/>
        <c:crossBetween val="between"/>
      </c:valAx>
      <c:valAx>
        <c:axId val="346687992"/>
        <c:scaling>
          <c:orientation val="minMax"/>
        </c:scaling>
        <c:delete val="0"/>
        <c:axPos val="r"/>
        <c:numFmt formatCode="0.0%" sourceLinked="1"/>
        <c:majorTickMark val="out"/>
        <c:minorTickMark val="none"/>
        <c:tickLblPos val="nextTo"/>
        <c:txPr>
          <a:bodyPr/>
          <a:lstStyle/>
          <a:p>
            <a:pPr>
              <a:defRPr lang="es-ES"/>
            </a:pPr>
            <a:endParaRPr lang="es-CR"/>
          </a:p>
        </c:txPr>
        <c:crossAx val="806330176"/>
        <c:crosses val="max"/>
        <c:crossBetween val="between"/>
      </c:valAx>
      <c:catAx>
        <c:axId val="806330176"/>
        <c:scaling>
          <c:orientation val="minMax"/>
        </c:scaling>
        <c:delete val="1"/>
        <c:axPos val="b"/>
        <c:numFmt formatCode="General" sourceLinked="1"/>
        <c:majorTickMark val="out"/>
        <c:minorTickMark val="none"/>
        <c:tickLblPos val="none"/>
        <c:crossAx val="346687992"/>
        <c:crosses val="autoZero"/>
        <c:auto val="1"/>
        <c:lblAlgn val="ctr"/>
        <c:lblOffset val="100"/>
        <c:noMultiLvlLbl val="0"/>
      </c:catAx>
      <c:dTable>
        <c:showHorzBorder val="1"/>
        <c:showVertBorder val="1"/>
        <c:showOutline val="1"/>
        <c:showKeys val="1"/>
        <c:txPr>
          <a:bodyPr/>
          <a:lstStyle/>
          <a:p>
            <a:pPr rtl="0">
              <a:defRPr lang="es-ES"/>
            </a:pPr>
            <a:endParaRPr lang="es-CR"/>
          </a:p>
        </c:txPr>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0"/>
    </mc:Choice>
    <mc:Fallback>
      <c:style val="20"/>
    </mc:Fallback>
  </mc:AlternateContent>
  <c:chart>
    <c:autoTitleDeleted val="0"/>
    <c:plotArea>
      <c:layout>
        <c:manualLayout>
          <c:layoutTarget val="inner"/>
          <c:xMode val="edge"/>
          <c:yMode val="edge"/>
          <c:x val="0.17682195975503071"/>
          <c:y val="5.1400554097404488E-2"/>
          <c:w val="0.81484470691163613"/>
          <c:h val="0.8326195683872849"/>
        </c:manualLayout>
      </c:layout>
      <c:barChart>
        <c:barDir val="col"/>
        <c:grouping val="stacked"/>
        <c:varyColors val="0"/>
        <c:ser>
          <c:idx val="14"/>
          <c:order val="0"/>
          <c:tx>
            <c:strRef>
              <c:f>'ESTRUCTURA FINANCIERA'!$M$27</c:f>
              <c:strCache>
                <c:ptCount val="1"/>
                <c:pt idx="0">
                  <c:v>DISPONIBILIDADES</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FINANCIERA'!$N$27:$O$27</c:f>
              <c:numCache>
                <c:formatCode>#,##0_);[Red]\(#,##0\)</c:formatCode>
                <c:ptCount val="2"/>
                <c:pt idx="0">
                  <c:v>201787364</c:v>
                </c:pt>
                <c:pt idx="1">
                  <c:v>0</c:v>
                </c:pt>
              </c:numCache>
            </c:numRef>
          </c:val>
        </c:ser>
        <c:ser>
          <c:idx val="13"/>
          <c:order val="1"/>
          <c:tx>
            <c:strRef>
              <c:f>'ESTRUCTURA FINANCIERA'!$M$26</c:f>
              <c:strCache>
                <c:ptCount val="1"/>
                <c:pt idx="0">
                  <c:v>INVERSIONES COLONES</c:v>
                </c:pt>
              </c:strCache>
            </c:strRef>
          </c:tx>
          <c:invertIfNegative val="0"/>
          <c:cat>
            <c:strRef>
              <c:f>('ESTRUCTURA FINANCIERA'!$M$28,'ESTRUCTURA FINANCIERA'!$M$37)</c:f>
              <c:strCache>
                <c:ptCount val="2"/>
                <c:pt idx="0">
                  <c:v>TOTAL ACTIVOS</c:v>
                </c:pt>
                <c:pt idx="1">
                  <c:v>TOTAL PASIVO Y PATRIMONIO</c:v>
                </c:pt>
              </c:strCache>
            </c:strRef>
          </c:cat>
          <c:val>
            <c:numRef>
              <c:f>'ESTRUCTURA FINANCIERA'!$N$26:$O$26</c:f>
              <c:numCache>
                <c:formatCode>#,##0_);[Red]\(#,##0\)</c:formatCode>
                <c:ptCount val="2"/>
                <c:pt idx="0">
                  <c:v>0</c:v>
                </c:pt>
                <c:pt idx="1">
                  <c:v>0</c:v>
                </c:pt>
              </c:numCache>
            </c:numRef>
          </c:val>
        </c:ser>
        <c:ser>
          <c:idx val="12"/>
          <c:order val="2"/>
          <c:tx>
            <c:strRef>
              <c:f>'ESTRUCTURA FINANCIERA'!$M$25</c:f>
              <c:strCache>
                <c:ptCount val="1"/>
                <c:pt idx="0">
                  <c:v>CUENTAS POR COBRAR</c:v>
                </c:pt>
              </c:strCache>
            </c:strRef>
          </c:tx>
          <c:invertIfNegative val="0"/>
          <c:dLbls>
            <c:dLbl>
              <c:idx val="0"/>
              <c:tx>
                <c:rich>
                  <a:bodyPr/>
                  <a:lstStyle/>
                  <a:p>
                    <a:r>
                      <a:rPr lang="en-US" sz="800"/>
                      <a:t>CUENTAS POR COBRAR</a:t>
                    </a:r>
                  </a:p>
                </c:rich>
              </c:tx>
              <c:showLegendKey val="0"/>
              <c:showVal val="0"/>
              <c:showCatName val="0"/>
              <c:showSerName val="1"/>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FINANCIERA'!$N$25:$O$25</c:f>
              <c:numCache>
                <c:formatCode>#,##0_);[Red]\(#,##0\)</c:formatCode>
                <c:ptCount val="2"/>
                <c:pt idx="0">
                  <c:v>27623060</c:v>
                </c:pt>
                <c:pt idx="1">
                  <c:v>0</c:v>
                </c:pt>
              </c:numCache>
            </c:numRef>
          </c:val>
        </c:ser>
        <c:ser>
          <c:idx val="7"/>
          <c:order val="3"/>
          <c:tx>
            <c:strRef>
              <c:f>'ESTRUCTURA FINANCIERA'!$M$20</c:f>
              <c:strCache>
                <c:ptCount val="1"/>
                <c:pt idx="0">
                  <c:v>OTROS ACTIVOS</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FINANCIERA'!$N$20:$O$20</c:f>
              <c:numCache>
                <c:formatCode>#,##0_);[Red]\(#,##0\)</c:formatCode>
                <c:ptCount val="2"/>
                <c:pt idx="0">
                  <c:v>40942576</c:v>
                </c:pt>
                <c:pt idx="1">
                  <c:v>0</c:v>
                </c:pt>
              </c:numCache>
            </c:numRef>
          </c:val>
        </c:ser>
        <c:ser>
          <c:idx val="6"/>
          <c:order val="4"/>
          <c:tx>
            <c:strRef>
              <c:f>'ESTRUCTURA FINANCIERA'!$M$17</c:f>
              <c:strCache>
                <c:ptCount val="1"/>
                <c:pt idx="0">
                  <c:v>EQUIPO </c:v>
                </c:pt>
              </c:strCache>
            </c:strRef>
          </c:tx>
          <c:invertIfNegative val="0"/>
          <c:cat>
            <c:strRef>
              <c:f>('ESTRUCTURA FINANCIERA'!$M$28,'ESTRUCTURA FINANCIERA'!$M$37)</c:f>
              <c:strCache>
                <c:ptCount val="2"/>
                <c:pt idx="0">
                  <c:v>TOTAL ACTIVOS</c:v>
                </c:pt>
                <c:pt idx="1">
                  <c:v>TOTAL PASIVO Y PATRIMONIO</c:v>
                </c:pt>
              </c:strCache>
            </c:strRef>
          </c:cat>
          <c:val>
            <c:numRef>
              <c:f>'ESTRUCTURA FINANCIERA'!$N$17:$O$17</c:f>
              <c:numCache>
                <c:formatCode>#,##0_);[Red]\(#,##0\)</c:formatCode>
                <c:ptCount val="2"/>
                <c:pt idx="0">
                  <c:v>703524</c:v>
                </c:pt>
                <c:pt idx="1">
                  <c:v>0</c:v>
                </c:pt>
              </c:numCache>
            </c:numRef>
          </c:val>
        </c:ser>
        <c:ser>
          <c:idx val="3"/>
          <c:order val="5"/>
          <c:tx>
            <c:strRef>
              <c:f>'ESTRUCTURA FINANCIERA'!$M$16</c:f>
              <c:strCache>
                <c:ptCount val="1"/>
                <c:pt idx="0">
                  <c:v>VEHICULOS</c:v>
                </c:pt>
              </c:strCache>
            </c:strRef>
          </c:tx>
          <c:invertIfNegative val="0"/>
          <c:cat>
            <c:strRef>
              <c:f>('ESTRUCTURA FINANCIERA'!$M$28,'ESTRUCTURA FINANCIERA'!$M$37)</c:f>
              <c:strCache>
                <c:ptCount val="2"/>
                <c:pt idx="0">
                  <c:v>TOTAL ACTIVOS</c:v>
                </c:pt>
                <c:pt idx="1">
                  <c:v>TOTAL PASIVO Y PATRIMONIO</c:v>
                </c:pt>
              </c:strCache>
            </c:strRef>
          </c:cat>
          <c:val>
            <c:numRef>
              <c:f>'ESTRUCTURA FINANCIERA'!$N$16:$O$16</c:f>
              <c:numCache>
                <c:formatCode>#,##0_);[Red]\(#,##0\)</c:formatCode>
                <c:ptCount val="2"/>
                <c:pt idx="0">
                  <c:v>29428228</c:v>
                </c:pt>
                <c:pt idx="1">
                  <c:v>0</c:v>
                </c:pt>
              </c:numCache>
            </c:numRef>
          </c:val>
        </c:ser>
        <c:ser>
          <c:idx val="2"/>
          <c:order val="6"/>
          <c:tx>
            <c:strRef>
              <c:f>'ESTRUCTURA FINANCIERA'!$M$15</c:f>
              <c:strCache>
                <c:ptCount val="1"/>
                <c:pt idx="0">
                  <c:v>MAQUINARIA Y EQUIPO </c:v>
                </c:pt>
              </c:strCache>
            </c:strRef>
          </c:tx>
          <c:invertIfNegative val="0"/>
          <c:dLbls>
            <c:dLbl>
              <c:idx val="0"/>
              <c:layout>
                <c:manualLayout>
                  <c:x val="6.7476383265857413E-3"/>
                  <c:y val="2.0746887966805051E-2"/>
                </c:manualLayout>
              </c:layout>
              <c:showLegendKey val="0"/>
              <c:showVal val="0"/>
              <c:showCatName val="0"/>
              <c:showSerName val="1"/>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spPr>
              <a:noFill/>
              <a:ln>
                <a:noFill/>
              </a:ln>
              <a:effectLst/>
            </c:spPr>
            <c:txPr>
              <a:bodyPr/>
              <a:lstStyle/>
              <a:p>
                <a:pPr>
                  <a:defRPr lang="es-ES" sz="800"/>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FINANCIERA'!$N$15:$O$15</c:f>
              <c:numCache>
                <c:formatCode>#,##0_);[Red]\(#,##0\)</c:formatCode>
                <c:ptCount val="2"/>
                <c:pt idx="0">
                  <c:v>10810824</c:v>
                </c:pt>
                <c:pt idx="1">
                  <c:v>0</c:v>
                </c:pt>
              </c:numCache>
            </c:numRef>
          </c:val>
        </c:ser>
        <c:ser>
          <c:idx val="1"/>
          <c:order val="7"/>
          <c:tx>
            <c:strRef>
              <c:f>'ESTRUCTURA FINANCIERA'!$M$14</c:f>
              <c:strCache>
                <c:ptCount val="1"/>
                <c:pt idx="0">
                  <c:v>EDIFICIOS </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FINANCIERA'!$N$14:$O$14</c:f>
              <c:numCache>
                <c:formatCode>#,##0_);[Red]\(#,##0\)</c:formatCode>
                <c:ptCount val="2"/>
                <c:pt idx="0">
                  <c:v>185025373</c:v>
                </c:pt>
                <c:pt idx="1">
                  <c:v>0</c:v>
                </c:pt>
              </c:numCache>
            </c:numRef>
          </c:val>
        </c:ser>
        <c:ser>
          <c:idx val="0"/>
          <c:order val="8"/>
          <c:tx>
            <c:strRef>
              <c:f>'ESTRUCTURA FINANCIERA'!$M$13</c:f>
              <c:strCache>
                <c:ptCount val="1"/>
                <c:pt idx="0">
                  <c:v>TERRENOS</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FINANCIERA'!$N$13:$O$13</c:f>
              <c:numCache>
                <c:formatCode>#,##0_);[Red]\(#,##0\)</c:formatCode>
                <c:ptCount val="2"/>
                <c:pt idx="0">
                  <c:v>130268642</c:v>
                </c:pt>
                <c:pt idx="1">
                  <c:v>0</c:v>
                </c:pt>
              </c:numCache>
            </c:numRef>
          </c:val>
        </c:ser>
        <c:ser>
          <c:idx val="21"/>
          <c:order val="9"/>
          <c:tx>
            <c:strRef>
              <c:f>'ESTRUCTURA FINANCIERA'!$M$36</c:f>
              <c:strCache>
                <c:ptCount val="1"/>
                <c:pt idx="0">
                  <c:v>GASTOS ACUMULADOS</c:v>
                </c:pt>
              </c:strCache>
            </c:strRef>
          </c:tx>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FINANCIERA'!$N$36:$O$36</c:f>
              <c:numCache>
                <c:formatCode>General</c:formatCode>
                <c:ptCount val="2"/>
                <c:pt idx="0" formatCode="#,##0_);[Red]\(#,##0\)">
                  <c:v>0</c:v>
                </c:pt>
              </c:numCache>
            </c:numRef>
          </c:val>
        </c:ser>
        <c:ser>
          <c:idx val="17"/>
          <c:order val="10"/>
          <c:tx>
            <c:strRef>
              <c:f>'ESTRUCTURA FINANCIERA'!$M$32</c:f>
              <c:strCache>
                <c:ptCount val="1"/>
                <c:pt idx="0">
                  <c:v>CUENTAS POR PAGAR </c:v>
                </c:pt>
              </c:strCache>
            </c:strRef>
          </c:tx>
          <c:spPr>
            <a:solidFill>
              <a:schemeClr val="accent2">
                <a:lumMod val="20000"/>
                <a:lumOff val="80000"/>
              </a:schemeClr>
            </a:solidFill>
          </c:spPr>
          <c:invertIfNegative val="0"/>
          <c:dLbls>
            <c:dLbl>
              <c:idx val="0"/>
              <c:delete val="1"/>
              <c:extLst>
                <c:ext xmlns:c15="http://schemas.microsoft.com/office/drawing/2012/chart" uri="{CE6537A1-D6FC-4f65-9D91-7224C49458BB}"/>
              </c:extLst>
            </c:dLbl>
            <c:dLbl>
              <c:idx val="1"/>
              <c:layout>
                <c:manualLayout>
                  <c:x val="-2.249389878896738E-3"/>
                  <c:y val="6.9156293222683704E-3"/>
                </c:manualLayout>
              </c:layout>
              <c:tx>
                <c:rich>
                  <a:bodyPr/>
                  <a:lstStyle/>
                  <a:p>
                    <a:r>
                      <a:rPr lang="en-US" sz="800"/>
                      <a:t>CUENTAS POR PAGAR </a:t>
                    </a:r>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FINANCIERA'!$N$32:$O$32</c:f>
              <c:numCache>
                <c:formatCode>#,##0_);[Red]\(#,##0\)</c:formatCode>
                <c:ptCount val="2"/>
                <c:pt idx="0">
                  <c:v>0</c:v>
                </c:pt>
                <c:pt idx="1">
                  <c:v>50223394</c:v>
                </c:pt>
              </c:numCache>
            </c:numRef>
          </c:val>
        </c:ser>
        <c:ser>
          <c:idx val="16"/>
          <c:order val="11"/>
          <c:tx>
            <c:strRef>
              <c:f>'ESTRUCTURA FINANCIERA'!$M$31</c:f>
              <c:strCache>
                <c:ptCount val="1"/>
                <c:pt idx="0">
                  <c:v>FINANCIAMIETO BANCARIO</c:v>
                </c:pt>
              </c:strCache>
            </c:strRef>
          </c:tx>
          <c:spPr>
            <a:blipFill>
              <a:blip xmlns:r="http://schemas.openxmlformats.org/officeDocument/2006/relationships" r:embed="rId1"/>
              <a:stretch>
                <a:fillRect/>
              </a:stretch>
            </a:blipFill>
          </c:spPr>
          <c:invertIfNegative val="0"/>
          <c:cat>
            <c:strRef>
              <c:f>('ESTRUCTURA FINANCIERA'!$M$28,'ESTRUCTURA FINANCIERA'!$M$37)</c:f>
              <c:strCache>
                <c:ptCount val="2"/>
                <c:pt idx="0">
                  <c:v>TOTAL ACTIVOS</c:v>
                </c:pt>
                <c:pt idx="1">
                  <c:v>TOTAL PASIVO Y PATRIMONIO</c:v>
                </c:pt>
              </c:strCache>
            </c:strRef>
          </c:cat>
          <c:val>
            <c:numRef>
              <c:f>'ESTRUCTURA FINANCIERA'!$N$31:$O$31</c:f>
              <c:numCache>
                <c:formatCode>#,##0_);[Red]\(#,##0\)</c:formatCode>
                <c:ptCount val="2"/>
                <c:pt idx="0">
                  <c:v>0</c:v>
                </c:pt>
                <c:pt idx="1">
                  <c:v>32498301</c:v>
                </c:pt>
              </c:numCache>
            </c:numRef>
          </c:val>
        </c:ser>
        <c:ser>
          <c:idx val="15"/>
          <c:order val="12"/>
          <c:tx>
            <c:strRef>
              <c:f>'ESTRUCTURA FINANCIERA'!$M$30</c:f>
              <c:strCache>
                <c:ptCount val="1"/>
                <c:pt idx="0">
                  <c:v>CAPITAL SOCIAL</c:v>
                </c:pt>
              </c:strCache>
            </c:strRef>
          </c:tx>
          <c:spPr>
            <a:solidFill>
              <a:schemeClr val="accent2">
                <a:lumMod val="75000"/>
              </a:schemeClr>
            </a:solidFill>
          </c:spPr>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FINANCIERA'!$M$28,'ESTRUCTURA FINANCIERA'!$M$37)</c:f>
              <c:strCache>
                <c:ptCount val="2"/>
                <c:pt idx="0">
                  <c:v>TOTAL ACTIVOS</c:v>
                </c:pt>
                <c:pt idx="1">
                  <c:v>TOTAL PASIVO Y PATRIMONIO</c:v>
                </c:pt>
              </c:strCache>
            </c:strRef>
          </c:cat>
          <c:val>
            <c:numRef>
              <c:f>'ESTRUCTURA FINANCIERA'!$N$30:$O$30</c:f>
              <c:numCache>
                <c:formatCode>#,##0_);[Red]\(#,##0\)</c:formatCode>
                <c:ptCount val="2"/>
                <c:pt idx="0">
                  <c:v>0</c:v>
                </c:pt>
                <c:pt idx="1">
                  <c:v>535404321</c:v>
                </c:pt>
              </c:numCache>
            </c:numRef>
          </c:val>
        </c:ser>
        <c:ser>
          <c:idx val="19"/>
          <c:order val="13"/>
          <c:tx>
            <c:strRef>
              <c:f>'ESTRUCTURA FINANCIERA'!$M$34</c:f>
              <c:strCache>
                <c:ptCount val="1"/>
                <c:pt idx="0">
                  <c:v>OTRAS CUENTAS POR PAGAR </c:v>
                </c:pt>
              </c:strCache>
            </c:strRef>
          </c:tx>
          <c:invertIfNegative val="0"/>
          <c:cat>
            <c:strRef>
              <c:f>('ESTRUCTURA FINANCIERA'!$M$28,'ESTRUCTURA FINANCIERA'!$M$37)</c:f>
              <c:strCache>
                <c:ptCount val="2"/>
                <c:pt idx="0">
                  <c:v>TOTAL ACTIVOS</c:v>
                </c:pt>
                <c:pt idx="1">
                  <c:v>TOTAL PASIVO Y PATRIMONIO</c:v>
                </c:pt>
              </c:strCache>
            </c:strRef>
          </c:cat>
          <c:val>
            <c:numRef>
              <c:f>'ESTRUCTURA FINANCIERA'!$N$34:$O$34</c:f>
              <c:numCache>
                <c:formatCode>#,##0_);[Red]\(#,##0\)</c:formatCode>
                <c:ptCount val="2"/>
                <c:pt idx="0">
                  <c:v>0</c:v>
                </c:pt>
                <c:pt idx="1">
                  <c:v>0</c:v>
                </c:pt>
              </c:numCache>
            </c:numRef>
          </c:val>
        </c:ser>
        <c:ser>
          <c:idx val="20"/>
          <c:order val="14"/>
          <c:tx>
            <c:strRef>
              <c:f>'ESTRUCTURA FINANCIERA'!$M$35</c:f>
              <c:strCache>
                <c:ptCount val="1"/>
                <c:pt idx="0">
                  <c:v>IMPUESTO RENTA POR PAGAR</c:v>
                </c:pt>
              </c:strCache>
            </c:strRef>
          </c:tx>
          <c:invertIfNegative val="0"/>
          <c:cat>
            <c:strRef>
              <c:f>('ESTRUCTURA FINANCIERA'!$M$28,'ESTRUCTURA FINANCIERA'!$M$37)</c:f>
              <c:strCache>
                <c:ptCount val="2"/>
                <c:pt idx="0">
                  <c:v>TOTAL ACTIVOS</c:v>
                </c:pt>
                <c:pt idx="1">
                  <c:v>TOTAL PASIVO Y PATRIMONIO</c:v>
                </c:pt>
              </c:strCache>
            </c:strRef>
          </c:cat>
          <c:val>
            <c:numRef>
              <c:f>'ESTRUCTURA FINANCIERA'!$N$35:$O$35</c:f>
              <c:numCache>
                <c:formatCode>#,##0_);[Red]\(#,##0\)</c:formatCode>
                <c:ptCount val="2"/>
                <c:pt idx="0">
                  <c:v>0</c:v>
                </c:pt>
                <c:pt idx="1">
                  <c:v>0</c:v>
                </c:pt>
              </c:numCache>
            </c:numRef>
          </c:val>
        </c:ser>
        <c:dLbls>
          <c:showLegendKey val="0"/>
          <c:showVal val="0"/>
          <c:showCatName val="0"/>
          <c:showSerName val="0"/>
          <c:showPercent val="0"/>
          <c:showBubbleSize val="0"/>
        </c:dLbls>
        <c:gapWidth val="69"/>
        <c:overlap val="100"/>
        <c:axId val="806329784"/>
        <c:axId val="717635312"/>
      </c:barChart>
      <c:catAx>
        <c:axId val="806329784"/>
        <c:scaling>
          <c:orientation val="minMax"/>
        </c:scaling>
        <c:delete val="0"/>
        <c:axPos val="b"/>
        <c:numFmt formatCode="General" sourceLinked="1"/>
        <c:majorTickMark val="out"/>
        <c:minorTickMark val="none"/>
        <c:tickLblPos val="nextTo"/>
        <c:txPr>
          <a:bodyPr/>
          <a:lstStyle/>
          <a:p>
            <a:pPr>
              <a:defRPr lang="es-ES"/>
            </a:pPr>
            <a:endParaRPr lang="es-CR"/>
          </a:p>
        </c:txPr>
        <c:crossAx val="717635312"/>
        <c:crosses val="autoZero"/>
        <c:auto val="1"/>
        <c:lblAlgn val="ctr"/>
        <c:lblOffset val="100"/>
        <c:noMultiLvlLbl val="0"/>
      </c:catAx>
      <c:valAx>
        <c:axId val="717635312"/>
        <c:scaling>
          <c:orientation val="minMax"/>
        </c:scaling>
        <c:delete val="0"/>
        <c:axPos val="l"/>
        <c:majorGridlines/>
        <c:numFmt formatCode="#,##0_);[Red]\(#,##0\)" sourceLinked="1"/>
        <c:majorTickMark val="out"/>
        <c:minorTickMark val="none"/>
        <c:tickLblPos val="nextTo"/>
        <c:txPr>
          <a:bodyPr/>
          <a:lstStyle/>
          <a:p>
            <a:pPr>
              <a:defRPr lang="es-ES"/>
            </a:pPr>
            <a:endParaRPr lang="es-CR"/>
          </a:p>
        </c:txPr>
        <c:crossAx val="806329784"/>
        <c:crosses val="autoZero"/>
        <c:crossBetween val="between"/>
      </c:valAx>
    </c:plotArea>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stacked"/>
        <c:varyColors val="0"/>
        <c:ser>
          <c:idx val="0"/>
          <c:order val="0"/>
          <c:tx>
            <c:strRef>
              <c:f>'ESTRUCTURA FINANCIERA'!$B$39</c:f>
              <c:strCache>
                <c:ptCount val="1"/>
                <c:pt idx="0">
                  <c:v>ACTIVO LARGO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FINANCIERA'!$B$41,'ESTRUCTURA FINANCIERA'!$B$46)</c:f>
              <c:strCache>
                <c:ptCount val="2"/>
                <c:pt idx="0">
                  <c:v>TOTAL ACTIVO</c:v>
                </c:pt>
                <c:pt idx="1">
                  <c:v>TOTAL PASIVO Y PATRIMONIO</c:v>
                </c:pt>
              </c:strCache>
            </c:strRef>
          </c:cat>
          <c:val>
            <c:numRef>
              <c:f>'ESTRUCTURA FINANCIERA'!$C$39:$D$39</c:f>
              <c:numCache>
                <c:formatCode>#,##0_);[Red]\(#,##0\)</c:formatCode>
                <c:ptCount val="2"/>
                <c:pt idx="0">
                  <c:v>267292263</c:v>
                </c:pt>
                <c:pt idx="1">
                  <c:v>0</c:v>
                </c:pt>
              </c:numCache>
            </c:numRef>
          </c:val>
        </c:ser>
        <c:ser>
          <c:idx val="1"/>
          <c:order val="1"/>
          <c:tx>
            <c:strRef>
              <c:f>'ESTRUCTURA FINANCIERA'!$B$40</c:f>
              <c:strCache>
                <c:ptCount val="1"/>
                <c:pt idx="0">
                  <c:v>ACTIVO CORTO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FINANCIERA'!$B$41,'ESTRUCTURA FINANCIERA'!$B$46)</c:f>
              <c:strCache>
                <c:ptCount val="2"/>
                <c:pt idx="0">
                  <c:v>TOTAL ACTIVO</c:v>
                </c:pt>
                <c:pt idx="1">
                  <c:v>TOTAL PASIVO Y PATRIMONIO</c:v>
                </c:pt>
              </c:strCache>
            </c:strRef>
          </c:cat>
          <c:val>
            <c:numRef>
              <c:f>'ESTRUCTURA FINANCIERA'!$C$40:$D$40</c:f>
              <c:numCache>
                <c:formatCode>#,##0_);[Red]\(#,##0\)</c:formatCode>
                <c:ptCount val="2"/>
                <c:pt idx="0">
                  <c:v>265294222.23999998</c:v>
                </c:pt>
                <c:pt idx="1">
                  <c:v>0</c:v>
                </c:pt>
              </c:numCache>
            </c:numRef>
          </c:val>
        </c:ser>
        <c:ser>
          <c:idx val="4"/>
          <c:order val="2"/>
          <c:tx>
            <c:strRef>
              <c:f>'ESTRUCTURA FINANCIERA'!$B$43</c:f>
              <c:strCache>
                <c:ptCount val="1"/>
                <c:pt idx="0">
                  <c:v>PATRIMONIO</c:v>
                </c:pt>
              </c:strCache>
            </c:strRef>
          </c:tx>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FINANCIERA'!$B$41,'ESTRUCTURA FINANCIERA'!$B$46)</c:f>
              <c:strCache>
                <c:ptCount val="2"/>
                <c:pt idx="0">
                  <c:v>TOTAL ACTIVO</c:v>
                </c:pt>
                <c:pt idx="1">
                  <c:v>TOTAL PASIVO Y PATRIMONIO</c:v>
                </c:pt>
              </c:strCache>
            </c:strRef>
          </c:cat>
          <c:val>
            <c:numRef>
              <c:f>'ESTRUCTURA FINANCIERA'!$C$43:$D$43</c:f>
              <c:numCache>
                <c:formatCode>#,##0_);[Red]\(#,##0\)</c:formatCode>
                <c:ptCount val="2"/>
                <c:pt idx="0">
                  <c:v>0</c:v>
                </c:pt>
                <c:pt idx="1">
                  <c:v>485183440</c:v>
                </c:pt>
              </c:numCache>
            </c:numRef>
          </c:val>
        </c:ser>
        <c:ser>
          <c:idx val="5"/>
          <c:order val="3"/>
          <c:tx>
            <c:strRef>
              <c:f>'ESTRUCTURA FINANCIERA'!$B$44</c:f>
              <c:strCache>
                <c:ptCount val="1"/>
                <c:pt idx="0">
                  <c:v>PASIVO LARGO PLAZO</c:v>
                </c:pt>
              </c:strCache>
            </c:strRef>
          </c:tx>
          <c:invertIfNegative val="0"/>
          <c:cat>
            <c:strRef>
              <c:f>('ESTRUCTURA FINANCIERA'!$B$41,'ESTRUCTURA FINANCIERA'!$B$46)</c:f>
              <c:strCache>
                <c:ptCount val="2"/>
                <c:pt idx="0">
                  <c:v>TOTAL ACTIVO</c:v>
                </c:pt>
                <c:pt idx="1">
                  <c:v>TOTAL PASIVO Y PATRIMONIO</c:v>
                </c:pt>
              </c:strCache>
            </c:strRef>
          </c:cat>
          <c:val>
            <c:numRef>
              <c:f>'ESTRUCTURA FINANCIERA'!$C$44:$D$44</c:f>
              <c:numCache>
                <c:formatCode>#,##0_);[Red]\(#,##0\)</c:formatCode>
                <c:ptCount val="2"/>
                <c:pt idx="0">
                  <c:v>0</c:v>
                </c:pt>
                <c:pt idx="1">
                  <c:v>19615275</c:v>
                </c:pt>
              </c:numCache>
            </c:numRef>
          </c:val>
        </c:ser>
        <c:ser>
          <c:idx val="6"/>
          <c:order val="4"/>
          <c:tx>
            <c:strRef>
              <c:f>'ESTRUCTURA FINANCIERA'!$B$45</c:f>
              <c:strCache>
                <c:ptCount val="1"/>
                <c:pt idx="0">
                  <c:v>PASIVO CORTO PLAZO</c:v>
                </c:pt>
              </c:strCache>
            </c:strRef>
          </c:tx>
          <c:invertIfNegative val="0"/>
          <c:dLbls>
            <c:dLbl>
              <c:idx val="0"/>
              <c:delete val="1"/>
              <c:extLst>
                <c:ext xmlns:c15="http://schemas.microsoft.com/office/drawing/2012/chart" uri="{CE6537A1-D6FC-4f65-9D91-7224C49458BB}"/>
              </c:extLst>
            </c:dLbl>
            <c:dLbl>
              <c:idx val="1"/>
              <c:layout>
                <c:manualLayout>
                  <c:x val="2.4437927663734523E-3"/>
                  <c:y val="-2.3980815347721826E-2"/>
                </c:manualLayout>
              </c:layout>
              <c:tx>
                <c:rich>
                  <a:bodyPr/>
                  <a:lstStyle/>
                  <a:p>
                    <a:r>
                      <a:rPr lang="en-US" sz="800"/>
                      <a:t>PASIVO CORTO PLAZO, 30,183,169 </a:t>
                    </a:r>
                  </a:p>
                </c:rich>
              </c:tx>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FINANCIERA'!$B$41,'ESTRUCTURA FINANCIERA'!$B$46)</c:f>
              <c:strCache>
                <c:ptCount val="2"/>
                <c:pt idx="0">
                  <c:v>TOTAL ACTIVO</c:v>
                </c:pt>
                <c:pt idx="1">
                  <c:v>TOTAL PASIVO Y PATRIMONIO</c:v>
                </c:pt>
              </c:strCache>
            </c:strRef>
          </c:cat>
          <c:val>
            <c:numRef>
              <c:f>'ESTRUCTURA FINANCIERA'!$C$45:$D$45</c:f>
              <c:numCache>
                <c:formatCode>#,##0_);[Red]\(#,##0\)</c:formatCode>
                <c:ptCount val="2"/>
                <c:pt idx="0">
                  <c:v>0</c:v>
                </c:pt>
                <c:pt idx="1">
                  <c:v>27807070</c:v>
                </c:pt>
              </c:numCache>
            </c:numRef>
          </c:val>
        </c:ser>
        <c:dLbls>
          <c:showLegendKey val="0"/>
          <c:showVal val="0"/>
          <c:showCatName val="0"/>
          <c:showSerName val="0"/>
          <c:showPercent val="0"/>
          <c:showBubbleSize val="0"/>
        </c:dLbls>
        <c:gapWidth val="55"/>
        <c:overlap val="100"/>
        <c:axId val="346677408"/>
        <c:axId val="346672704"/>
      </c:barChart>
      <c:catAx>
        <c:axId val="346677408"/>
        <c:scaling>
          <c:orientation val="minMax"/>
        </c:scaling>
        <c:delete val="0"/>
        <c:axPos val="b"/>
        <c:numFmt formatCode="General" sourceLinked="1"/>
        <c:majorTickMark val="none"/>
        <c:minorTickMark val="none"/>
        <c:tickLblPos val="nextTo"/>
        <c:txPr>
          <a:bodyPr/>
          <a:lstStyle/>
          <a:p>
            <a:pPr>
              <a:defRPr lang="es-ES"/>
            </a:pPr>
            <a:endParaRPr lang="es-CR"/>
          </a:p>
        </c:txPr>
        <c:crossAx val="346672704"/>
        <c:crosses val="autoZero"/>
        <c:auto val="1"/>
        <c:lblAlgn val="ctr"/>
        <c:lblOffset val="100"/>
        <c:tickLblSkip val="1"/>
        <c:tickMarkSkip val="1"/>
        <c:noMultiLvlLbl val="0"/>
      </c:catAx>
      <c:valAx>
        <c:axId val="346672704"/>
        <c:scaling>
          <c:orientation val="minMax"/>
        </c:scaling>
        <c:delete val="0"/>
        <c:axPos val="l"/>
        <c:majorGridlines/>
        <c:numFmt formatCode="#,##0_);[Red]\(#,##0\)" sourceLinked="1"/>
        <c:majorTickMark val="none"/>
        <c:minorTickMark val="none"/>
        <c:tickLblPos val="nextTo"/>
        <c:txPr>
          <a:bodyPr/>
          <a:lstStyle/>
          <a:p>
            <a:pPr>
              <a:defRPr lang="es-ES"/>
            </a:pPr>
            <a:endParaRPr lang="es-CR"/>
          </a:p>
        </c:txPr>
        <c:crossAx val="346677408"/>
        <c:crossesAt val="1"/>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stacked"/>
        <c:varyColors val="0"/>
        <c:ser>
          <c:idx val="0"/>
          <c:order val="0"/>
          <c:tx>
            <c:strRef>
              <c:f>'ESTRUCTURA FINANCIERA'!$B$60</c:f>
              <c:strCache>
                <c:ptCount val="1"/>
                <c:pt idx="0">
                  <c:v>ACTIVO LARGO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FINANCIERA'!$B$62,'ESTRUCTURA FINANCIERA'!$B$67)</c:f>
              <c:strCache>
                <c:ptCount val="2"/>
                <c:pt idx="0">
                  <c:v>TOTAL ACTIVO</c:v>
                </c:pt>
                <c:pt idx="1">
                  <c:v>TOTAL PASIVO Y PATRIMONIO</c:v>
                </c:pt>
              </c:strCache>
            </c:strRef>
          </c:cat>
          <c:val>
            <c:numRef>
              <c:f>'ESTRUCTURA FINANCIERA'!$C$60:$D$60</c:f>
              <c:numCache>
                <c:formatCode>#,##0_);[Red]\(#,##0\)</c:formatCode>
                <c:ptCount val="2"/>
                <c:pt idx="0">
                  <c:v>356236591</c:v>
                </c:pt>
                <c:pt idx="1">
                  <c:v>0</c:v>
                </c:pt>
              </c:numCache>
            </c:numRef>
          </c:val>
        </c:ser>
        <c:ser>
          <c:idx val="1"/>
          <c:order val="1"/>
          <c:tx>
            <c:strRef>
              <c:f>'ESTRUCTURA FINANCIERA'!$B$61</c:f>
              <c:strCache>
                <c:ptCount val="1"/>
                <c:pt idx="0">
                  <c:v>ACTIVO CORTO PLAZO</c:v>
                </c:pt>
              </c:strCache>
            </c:strRef>
          </c:tx>
          <c:invertIfNegative val="0"/>
          <c:dLbls>
            <c:dLbl>
              <c:idx val="1"/>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FINANCIERA'!$B$62,'ESTRUCTURA FINANCIERA'!$B$67)</c:f>
              <c:strCache>
                <c:ptCount val="2"/>
                <c:pt idx="0">
                  <c:v>TOTAL ACTIVO</c:v>
                </c:pt>
                <c:pt idx="1">
                  <c:v>TOTAL PASIVO Y PATRIMONIO</c:v>
                </c:pt>
              </c:strCache>
            </c:strRef>
          </c:cat>
          <c:val>
            <c:numRef>
              <c:f>'ESTRUCTURA FINANCIERA'!$C$61:$D$61</c:f>
              <c:numCache>
                <c:formatCode>#,##0_);[Red]\(#,##0\)</c:formatCode>
                <c:ptCount val="2"/>
                <c:pt idx="0">
                  <c:v>229410424</c:v>
                </c:pt>
                <c:pt idx="1">
                  <c:v>0</c:v>
                </c:pt>
              </c:numCache>
            </c:numRef>
          </c:val>
        </c:ser>
        <c:ser>
          <c:idx val="6"/>
          <c:order val="2"/>
          <c:tx>
            <c:strRef>
              <c:f>'ESTRUCTURA FINANCIERA'!$B$64</c:f>
              <c:strCache>
                <c:ptCount val="1"/>
                <c:pt idx="0">
                  <c:v>PATRIMONIO</c:v>
                </c:pt>
              </c:strCache>
            </c:strRef>
          </c:tx>
          <c:invertIfNegative val="0"/>
          <c:dLbls>
            <c:dLbl>
              <c:idx val="0"/>
              <c:delete val="1"/>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FINANCIERA'!$B$62,'ESTRUCTURA FINANCIERA'!$B$67)</c:f>
              <c:strCache>
                <c:ptCount val="2"/>
                <c:pt idx="0">
                  <c:v>TOTAL ACTIVO</c:v>
                </c:pt>
                <c:pt idx="1">
                  <c:v>TOTAL PASIVO Y PATRIMONIO</c:v>
                </c:pt>
              </c:strCache>
            </c:strRef>
          </c:cat>
          <c:val>
            <c:numRef>
              <c:f>'ESTRUCTURA FINANCIERA'!$C$64:$D$64</c:f>
              <c:numCache>
                <c:formatCode>#,##0_);[Red]\(#,##0\)</c:formatCode>
                <c:ptCount val="2"/>
                <c:pt idx="0">
                  <c:v>0</c:v>
                </c:pt>
                <c:pt idx="1">
                  <c:v>535404320</c:v>
                </c:pt>
              </c:numCache>
            </c:numRef>
          </c:val>
        </c:ser>
        <c:ser>
          <c:idx val="2"/>
          <c:order val="3"/>
          <c:tx>
            <c:strRef>
              <c:f>'ESTRUCTURA FINANCIERA'!$B$65</c:f>
              <c:strCache>
                <c:ptCount val="1"/>
                <c:pt idx="0">
                  <c:v>PASIVO LARGO PLAZO</c:v>
                </c:pt>
              </c:strCache>
            </c:strRef>
          </c:tx>
          <c:invertIfNegative val="0"/>
          <c:cat>
            <c:strRef>
              <c:f>('ESTRUCTURA FINANCIERA'!$B$62,'ESTRUCTURA FINANCIERA'!$B$67)</c:f>
              <c:strCache>
                <c:ptCount val="2"/>
                <c:pt idx="0">
                  <c:v>TOTAL ACTIVO</c:v>
                </c:pt>
                <c:pt idx="1">
                  <c:v>TOTAL PASIVO Y PATRIMONIO</c:v>
                </c:pt>
              </c:strCache>
            </c:strRef>
          </c:cat>
          <c:val>
            <c:numRef>
              <c:f>'ESTRUCTURA FINANCIERA'!$C$65:$D$65</c:f>
              <c:numCache>
                <c:formatCode>#,##0_);[Red]\(#,##0\)</c:formatCode>
                <c:ptCount val="2"/>
                <c:pt idx="0">
                  <c:v>0</c:v>
                </c:pt>
                <c:pt idx="1">
                  <c:v>17725094</c:v>
                </c:pt>
              </c:numCache>
            </c:numRef>
          </c:val>
        </c:ser>
        <c:ser>
          <c:idx val="3"/>
          <c:order val="4"/>
          <c:tx>
            <c:strRef>
              <c:f>'ESTRUCTURA FINANCIERA'!$B$66</c:f>
              <c:strCache>
                <c:ptCount val="1"/>
                <c:pt idx="0">
                  <c:v>PASIVO CORTO PLAZO</c:v>
                </c:pt>
              </c:strCache>
            </c:strRef>
          </c:tx>
          <c:invertIfNegative val="0"/>
          <c:dLbls>
            <c:dLbl>
              <c:idx val="0"/>
              <c:delete val="1"/>
              <c:extLst>
                <c:ext xmlns:c15="http://schemas.microsoft.com/office/drawing/2012/chart" uri="{CE6537A1-D6FC-4f65-9D91-7224C49458BB}"/>
              </c:extLst>
            </c:dLbl>
            <c:dLbl>
              <c:idx val="1"/>
              <c:layout>
                <c:manualLayout>
                  <c:x val="-1.9242462727349961E-7"/>
                  <c:y val="-2.7977617905675909E-2"/>
                </c:manualLayout>
              </c:layout>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FINANCIERA'!$B$62,'ESTRUCTURA FINANCIERA'!$B$67)</c:f>
              <c:strCache>
                <c:ptCount val="2"/>
                <c:pt idx="0">
                  <c:v>TOTAL ACTIVO</c:v>
                </c:pt>
                <c:pt idx="1">
                  <c:v>TOTAL PASIVO Y PATRIMONIO</c:v>
                </c:pt>
              </c:strCache>
            </c:strRef>
          </c:cat>
          <c:val>
            <c:numRef>
              <c:f>'ESTRUCTURA FINANCIERA'!$C$66:$D$66</c:f>
              <c:numCache>
                <c:formatCode>#,##0_);[Red]\(#,##0\)</c:formatCode>
                <c:ptCount val="2"/>
                <c:pt idx="0">
                  <c:v>0</c:v>
                </c:pt>
                <c:pt idx="1">
                  <c:v>32536901</c:v>
                </c:pt>
              </c:numCache>
            </c:numRef>
          </c:val>
        </c:ser>
        <c:dLbls>
          <c:showLegendKey val="0"/>
          <c:showVal val="0"/>
          <c:showCatName val="0"/>
          <c:showSerName val="0"/>
          <c:showPercent val="0"/>
          <c:showBubbleSize val="0"/>
        </c:dLbls>
        <c:gapWidth val="55"/>
        <c:overlap val="100"/>
        <c:axId val="346674272"/>
        <c:axId val="346673880"/>
      </c:barChart>
      <c:catAx>
        <c:axId val="346674272"/>
        <c:scaling>
          <c:orientation val="minMax"/>
        </c:scaling>
        <c:delete val="0"/>
        <c:axPos val="b"/>
        <c:numFmt formatCode="General" sourceLinked="1"/>
        <c:majorTickMark val="none"/>
        <c:minorTickMark val="none"/>
        <c:tickLblPos val="nextTo"/>
        <c:txPr>
          <a:bodyPr/>
          <a:lstStyle/>
          <a:p>
            <a:pPr>
              <a:defRPr lang="es-ES"/>
            </a:pPr>
            <a:endParaRPr lang="es-CR"/>
          </a:p>
        </c:txPr>
        <c:crossAx val="346673880"/>
        <c:crosses val="autoZero"/>
        <c:auto val="1"/>
        <c:lblAlgn val="ctr"/>
        <c:lblOffset val="100"/>
        <c:tickLblSkip val="1"/>
        <c:tickMarkSkip val="1"/>
        <c:noMultiLvlLbl val="0"/>
      </c:catAx>
      <c:valAx>
        <c:axId val="346673880"/>
        <c:scaling>
          <c:orientation val="minMax"/>
        </c:scaling>
        <c:delete val="0"/>
        <c:axPos val="l"/>
        <c:majorGridlines/>
        <c:numFmt formatCode="#,##0_);[Red]\(#,##0\)" sourceLinked="1"/>
        <c:majorTickMark val="none"/>
        <c:minorTickMark val="none"/>
        <c:tickLblPos val="nextTo"/>
        <c:txPr>
          <a:bodyPr/>
          <a:lstStyle/>
          <a:p>
            <a:pPr>
              <a:defRPr lang="es-ES"/>
            </a:pPr>
            <a:endParaRPr lang="es-CR"/>
          </a:p>
        </c:txPr>
        <c:crossAx val="346674272"/>
        <c:crossesAt val="1"/>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stacked"/>
        <c:varyColors val="0"/>
        <c:ser>
          <c:idx val="2"/>
          <c:order val="0"/>
          <c:tx>
            <c:strRef>
              <c:f>'ESTRUCTURA FINANCIERA'!$M$73</c:f>
              <c:strCache>
                <c:ptCount val="1"/>
                <c:pt idx="0">
                  <c:v>ACTIVOS CIRCULANTES</c:v>
                </c:pt>
              </c:strCache>
            </c:strRef>
          </c:tx>
          <c:invertIfNegative val="0"/>
          <c:dLbls>
            <c:dLbl>
              <c:idx val="0"/>
              <c:tx>
                <c:rich>
                  <a:bodyPr/>
                  <a:lstStyle/>
                  <a:p>
                    <a:r>
                      <a:rPr lang="en-US"/>
                      <a:t>ACTIVOS CIRCULANTES       39%</a:t>
                    </a:r>
                  </a:p>
                </c:rich>
              </c:tx>
              <c:showLegendKey val="0"/>
              <c:showVal val="0"/>
              <c:showCatName val="0"/>
              <c:showSerName val="1"/>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layout>
                <c:manualLayout>
                  <c:x val="8.4988148503071376E-3"/>
                  <c:y val="1.6376919839232926E-2"/>
                </c:manualLayout>
              </c:layout>
              <c:tx>
                <c:rich>
                  <a:bodyPr/>
                  <a:lstStyle/>
                  <a:p>
                    <a:r>
                      <a:rPr lang="en-US"/>
                      <a:t>PASIVOS</a:t>
                    </a:r>
                    <a:r>
                      <a:rPr lang="en-US" baseline="0"/>
                      <a:t> A CORTO PLAZO 3%</a:t>
                    </a:r>
                  </a:p>
                  <a:p>
                    <a:endParaRPr lang="en-US"/>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FINANCIERA'!$M$74,'ESTRUCTURA FINANCIERA'!$M$79)</c:f>
              <c:strCache>
                <c:ptCount val="2"/>
                <c:pt idx="0">
                  <c:v>TOTAL ACTIVOS</c:v>
                </c:pt>
                <c:pt idx="1">
                  <c:v>TOTAL PASIVO Y PATRIMONIO</c:v>
                </c:pt>
              </c:strCache>
            </c:strRef>
          </c:cat>
          <c:val>
            <c:numRef>
              <c:f>'ESTRUCTURA FINANCIERA'!$N$73:$P$73</c:f>
              <c:numCache>
                <c:formatCode>General</c:formatCode>
                <c:ptCount val="3"/>
                <c:pt idx="0" formatCode="#,##0_);[Red]\(#,##0\)">
                  <c:v>229410424</c:v>
                </c:pt>
                <c:pt idx="2">
                  <c:v>0</c:v>
                </c:pt>
              </c:numCache>
            </c:numRef>
          </c:val>
        </c:ser>
        <c:ser>
          <c:idx val="0"/>
          <c:order val="1"/>
          <c:tx>
            <c:strRef>
              <c:f>'ESTRUCTURA FINANCIERA'!$M$71</c:f>
              <c:strCache>
                <c:ptCount val="1"/>
                <c:pt idx="0">
                  <c:v>ACTIVO FIJO</c:v>
                </c:pt>
              </c:strCache>
            </c:strRef>
          </c:tx>
          <c:invertIfNegative val="0"/>
          <c:dLbls>
            <c:dLbl>
              <c:idx val="0"/>
              <c:layout>
                <c:manualLayout>
                  <c:x val="-2.1247037125767896E-3"/>
                  <c:y val="-6.5507679356931626E-3"/>
                </c:manualLayout>
              </c:layout>
              <c:tx>
                <c:rich>
                  <a:bodyPr/>
                  <a:lstStyle/>
                  <a:p>
                    <a:r>
                      <a:rPr lang="en-US"/>
                      <a:t>ACTIVO FIJO    </a:t>
                    </a:r>
                  </a:p>
                  <a:p>
                    <a:r>
                      <a:rPr lang="en-US"/>
                      <a:t> 61%</a:t>
                    </a:r>
                  </a:p>
                </c:rich>
              </c:tx>
              <c:showLegendKey val="0"/>
              <c:showVal val="0"/>
              <c:showCatName val="0"/>
              <c:showSerName val="1"/>
              <c:showPercent val="0"/>
              <c:showBubbleSize val="0"/>
              <c:extLst>
                <c:ext xmlns:c15="http://schemas.microsoft.com/office/drawing/2012/chart" uri="{CE6537A1-D6FC-4f65-9D91-7224C49458BB}"/>
              </c:extLst>
            </c:dLbl>
            <c:dLbl>
              <c:idx val="1"/>
              <c:delete val="1"/>
              <c:extLst>
                <c:ext xmlns:c15="http://schemas.microsoft.com/office/drawing/2012/chart" uri="{CE6537A1-D6FC-4f65-9D91-7224C49458BB}"/>
              </c:extLst>
            </c:dLbl>
            <c:dLbl>
              <c:idx val="2"/>
              <c:tx>
                <c:rich>
                  <a:bodyPr/>
                  <a:lstStyle/>
                  <a:p>
                    <a:endParaRPr lang="en-US" baseline="0"/>
                  </a:p>
                  <a:p>
                    <a:endParaRPr lang="en-US"/>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FINANCIERA'!$M$74,'ESTRUCTURA FINANCIERA'!$M$79)</c:f>
              <c:strCache>
                <c:ptCount val="2"/>
                <c:pt idx="0">
                  <c:v>TOTAL ACTIVOS</c:v>
                </c:pt>
                <c:pt idx="1">
                  <c:v>TOTAL PASIVO Y PATRIMONIO</c:v>
                </c:pt>
              </c:strCache>
            </c:strRef>
          </c:cat>
          <c:val>
            <c:numRef>
              <c:f>'ESTRUCTURA FINANCIERA'!$N$71:$P$71</c:f>
              <c:numCache>
                <c:formatCode>General</c:formatCode>
                <c:ptCount val="3"/>
                <c:pt idx="0" formatCode="#,##0_);[Red]\(#,##0\)">
                  <c:v>356236591</c:v>
                </c:pt>
                <c:pt idx="2">
                  <c:v>0</c:v>
                </c:pt>
              </c:numCache>
            </c:numRef>
          </c:val>
        </c:ser>
        <c:ser>
          <c:idx val="3"/>
          <c:order val="2"/>
          <c:tx>
            <c:strRef>
              <c:f>'ESTRUCTURA FINANCIERA'!$M$74</c:f>
              <c:strCache>
                <c:ptCount val="1"/>
                <c:pt idx="0">
                  <c:v>TOTAL ACTIVOS</c:v>
                </c:pt>
              </c:strCache>
            </c:strRef>
          </c:tx>
          <c:invertIfNegative val="0"/>
          <c:cat>
            <c:strRef>
              <c:f>('ESTRUCTURA FINANCIERA'!$M$74,'ESTRUCTURA FINANCIERA'!$M$79)</c:f>
              <c:strCache>
                <c:ptCount val="2"/>
                <c:pt idx="0">
                  <c:v>TOTAL ACTIVOS</c:v>
                </c:pt>
                <c:pt idx="1">
                  <c:v>TOTAL PASIVO Y PATRIMONIO</c:v>
                </c:pt>
              </c:strCache>
            </c:strRef>
          </c:cat>
          <c:val>
            <c:numRef>
              <c:f>'ESTRUCTURA FINANCIERA'!$N$74:$P$74</c:f>
              <c:numCache>
                <c:formatCode>General</c:formatCode>
                <c:ptCount val="3"/>
                <c:pt idx="0" formatCode="_(* #,##0_);_(* \(#,##0\);_(* &quot;-&quot;??_);_(@_)">
                  <c:v>0</c:v>
                </c:pt>
                <c:pt idx="2">
                  <c:v>0</c:v>
                </c:pt>
              </c:numCache>
            </c:numRef>
          </c:val>
        </c:ser>
        <c:ser>
          <c:idx val="4"/>
          <c:order val="3"/>
          <c:tx>
            <c:strRef>
              <c:f>'ESTRUCTURA FINANCIERA'!$M$75</c:f>
              <c:strCache>
                <c:ptCount val="1"/>
              </c:strCache>
            </c:strRef>
          </c:tx>
          <c:invertIfNegative val="0"/>
          <c:cat>
            <c:strRef>
              <c:f>('ESTRUCTURA FINANCIERA'!$M$74,'ESTRUCTURA FINANCIERA'!$M$79)</c:f>
              <c:strCache>
                <c:ptCount val="2"/>
                <c:pt idx="0">
                  <c:v>TOTAL ACTIVOS</c:v>
                </c:pt>
                <c:pt idx="1">
                  <c:v>TOTAL PASIVO Y PATRIMONIO</c:v>
                </c:pt>
              </c:strCache>
            </c:strRef>
          </c:cat>
          <c:val>
            <c:numRef>
              <c:f>'ESTRUCTURA FINANCIERA'!$N$75:$P$75</c:f>
              <c:numCache>
                <c:formatCode>General</c:formatCode>
                <c:ptCount val="3"/>
              </c:numCache>
            </c:numRef>
          </c:val>
        </c:ser>
        <c:ser>
          <c:idx val="5"/>
          <c:order val="4"/>
          <c:tx>
            <c:strRef>
              <c:f>'ESTRUCTURA FINANCIERA'!$M$76</c:f>
              <c:strCache>
                <c:ptCount val="1"/>
                <c:pt idx="0">
                  <c:v>PASIVO CORTO PLAZO</c:v>
                </c:pt>
              </c:strCache>
            </c:strRef>
          </c:tx>
          <c:invertIfNegative val="0"/>
          <c:dLbls>
            <c:dLbl>
              <c:idx val="0"/>
              <c:delete val="1"/>
              <c:extLst>
                <c:ext xmlns:c15="http://schemas.microsoft.com/office/drawing/2012/chart" uri="{CE6537A1-D6FC-4f65-9D91-7224C49458BB}"/>
              </c:extLst>
            </c:dLbl>
            <c:dLbl>
              <c:idx val="1"/>
              <c:layout>
                <c:manualLayout>
                  <c:x val="0"/>
                  <c:y val="2.5630491840704454E-4"/>
                </c:manualLayout>
              </c:layout>
              <c:tx>
                <c:rich>
                  <a:bodyPr/>
                  <a:lstStyle/>
                  <a:p>
                    <a:r>
                      <a:rPr lang="en-US" sz="800"/>
                      <a:t>PASIVO CORTO PLAZO         3</a:t>
                    </a:r>
                    <a:r>
                      <a:rPr lang="en-US"/>
                      <a:t>%</a:t>
                    </a:r>
                  </a:p>
                </c:rich>
              </c:tx>
              <c:showLegendKey val="0"/>
              <c:showVal val="0"/>
              <c:showCatName val="0"/>
              <c:showSerName val="1"/>
              <c:showPercent val="0"/>
              <c:showBubbleSize val="0"/>
              <c:extLst>
                <c:ext xmlns:c15="http://schemas.microsoft.com/office/drawing/2012/chart" uri="{CE6537A1-D6FC-4f65-9D91-7224C49458BB}"/>
              </c:extLst>
            </c:dLbl>
            <c:dLbl>
              <c:idx val="2"/>
              <c:layout>
                <c:manualLayout>
                  <c:x val="0"/>
                  <c:y val="-0.10481228697109024"/>
                </c:manualLayout>
              </c:layout>
              <c:tx>
                <c:rich>
                  <a:bodyPr/>
                  <a:lstStyle/>
                  <a:p>
                    <a:r>
                      <a:rPr lang="en-US"/>
                      <a:t>PASIVO LARGO PLAZO 6%</a:t>
                    </a:r>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FINANCIERA'!$M$74,'ESTRUCTURA FINANCIERA'!$M$79)</c:f>
              <c:strCache>
                <c:ptCount val="2"/>
                <c:pt idx="0">
                  <c:v>TOTAL ACTIVOS</c:v>
                </c:pt>
                <c:pt idx="1">
                  <c:v>TOTAL PASIVO Y PATRIMONIO</c:v>
                </c:pt>
              </c:strCache>
            </c:strRef>
          </c:cat>
          <c:val>
            <c:numRef>
              <c:f>'ESTRUCTURA FINANCIERA'!$N$76:$P$76</c:f>
              <c:numCache>
                <c:formatCode>General</c:formatCode>
                <c:ptCount val="3"/>
                <c:pt idx="0">
                  <c:v>0</c:v>
                </c:pt>
                <c:pt idx="2" formatCode="#,##0_);[Red]\(#,##0\)">
                  <c:v>17725093</c:v>
                </c:pt>
              </c:numCache>
            </c:numRef>
          </c:val>
        </c:ser>
        <c:ser>
          <c:idx val="6"/>
          <c:order val="5"/>
          <c:tx>
            <c:strRef>
              <c:f>'ESTRUCTURA FINANCIERA'!$M$77</c:f>
              <c:strCache>
                <c:ptCount val="1"/>
                <c:pt idx="0">
                  <c:v>PASIVO LARGO PLAZO</c:v>
                </c:pt>
              </c:strCache>
            </c:strRef>
          </c:tx>
          <c:invertIfNegative val="0"/>
          <c:cat>
            <c:strRef>
              <c:f>('ESTRUCTURA FINANCIERA'!$M$74,'ESTRUCTURA FINANCIERA'!$M$79)</c:f>
              <c:strCache>
                <c:ptCount val="2"/>
                <c:pt idx="0">
                  <c:v>TOTAL ACTIVOS</c:v>
                </c:pt>
                <c:pt idx="1">
                  <c:v>TOTAL PASIVO Y PATRIMONIO</c:v>
                </c:pt>
              </c:strCache>
            </c:strRef>
          </c:cat>
          <c:val>
            <c:numRef>
              <c:f>'ESTRUCTURA FINANCIERA'!$N$77:$P$77</c:f>
              <c:numCache>
                <c:formatCode>General</c:formatCode>
                <c:ptCount val="3"/>
                <c:pt idx="0">
                  <c:v>0</c:v>
                </c:pt>
                <c:pt idx="2" formatCode="#,##0_);[Red]\(#,##0\)">
                  <c:v>32536900</c:v>
                </c:pt>
              </c:numCache>
            </c:numRef>
          </c:val>
        </c:ser>
        <c:ser>
          <c:idx val="7"/>
          <c:order val="6"/>
          <c:tx>
            <c:strRef>
              <c:f>'ESTRUCTURA FINANCIERA'!$M$78</c:f>
              <c:strCache>
                <c:ptCount val="1"/>
                <c:pt idx="0">
                  <c:v>PATRIMONIO</c:v>
                </c:pt>
              </c:strCache>
            </c:strRef>
          </c:tx>
          <c:invertIfNegative val="0"/>
          <c:dLbls>
            <c:dLbl>
              <c:idx val="0"/>
              <c:delete val="1"/>
              <c:extLst>
                <c:ext xmlns:c15="http://schemas.microsoft.com/office/drawing/2012/chart" uri="{CE6537A1-D6FC-4f65-9D91-7224C49458BB}"/>
              </c:extLst>
            </c:dLbl>
            <c:dLbl>
              <c:idx val="1"/>
              <c:layout>
                <c:manualLayout>
                  <c:x val="9.1619797838826566E-17"/>
                  <c:y val="0"/>
                </c:manualLayout>
              </c:layout>
              <c:tx>
                <c:rich>
                  <a:bodyPr/>
                  <a:lstStyle/>
                  <a:p>
                    <a:r>
                      <a:rPr lang="en-US"/>
                      <a:t>PATRIMONIO     91%</a:t>
                    </a:r>
                  </a:p>
                </c:rich>
              </c:tx>
              <c:showLegendKey val="0"/>
              <c:showVal val="0"/>
              <c:showCatName val="0"/>
              <c:showSerName val="1"/>
              <c:showPercent val="0"/>
              <c:showBubbleSize val="0"/>
              <c:extLst>
                <c:ext xmlns:c15="http://schemas.microsoft.com/office/drawing/2012/chart" uri="{CE6537A1-D6FC-4f65-9D91-7224C49458BB}"/>
              </c:extLst>
            </c:dLbl>
            <c:dLbl>
              <c:idx val="2"/>
              <c:tx>
                <c:rich>
                  <a:bodyPr/>
                  <a:lstStyle/>
                  <a:p>
                    <a:r>
                      <a:rPr lang="en-US"/>
                      <a:t>PATRIMONIO</a:t>
                    </a:r>
                  </a:p>
                  <a:p>
                    <a:r>
                      <a:rPr lang="en-US"/>
                      <a:t>91%</a:t>
                    </a:r>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('ESTRUCTURA FINANCIERA'!$M$74,'ESTRUCTURA FINANCIERA'!$M$79)</c:f>
              <c:strCache>
                <c:ptCount val="2"/>
                <c:pt idx="0">
                  <c:v>TOTAL ACTIVOS</c:v>
                </c:pt>
                <c:pt idx="1">
                  <c:v>TOTAL PASIVO Y PATRIMONIO</c:v>
                </c:pt>
              </c:strCache>
            </c:strRef>
          </c:cat>
          <c:val>
            <c:numRef>
              <c:f>'ESTRUCTURA FINANCIERA'!$N$78:$P$78</c:f>
              <c:numCache>
                <c:formatCode>General</c:formatCode>
                <c:ptCount val="3"/>
                <c:pt idx="0">
                  <c:v>0</c:v>
                </c:pt>
                <c:pt idx="2" formatCode="#,##0_);[Red]\(#,##0\)">
                  <c:v>535404321</c:v>
                </c:pt>
              </c:numCache>
            </c:numRef>
          </c:val>
        </c:ser>
        <c:ser>
          <c:idx val="8"/>
          <c:order val="7"/>
          <c:tx>
            <c:strRef>
              <c:f>'ESTRUCTURA FINANCIERA'!$M$79</c:f>
              <c:strCache>
                <c:ptCount val="1"/>
                <c:pt idx="0">
                  <c:v>TOTAL PASIVO Y PATRIMONIO</c:v>
                </c:pt>
              </c:strCache>
            </c:strRef>
          </c:tx>
          <c:invertIfNegative val="0"/>
          <c:cat>
            <c:strRef>
              <c:f>('ESTRUCTURA FINANCIERA'!$M$74,'ESTRUCTURA FINANCIERA'!$M$79)</c:f>
              <c:strCache>
                <c:ptCount val="2"/>
                <c:pt idx="0">
                  <c:v>TOTAL ACTIVOS</c:v>
                </c:pt>
                <c:pt idx="1">
                  <c:v>TOTAL PASIVO Y PATRIMONIO</c:v>
                </c:pt>
              </c:strCache>
            </c:strRef>
          </c:cat>
          <c:val>
            <c:numRef>
              <c:f>'ESTRUCTURA FINANCIERA'!$N$79:$P$79</c:f>
              <c:numCache>
                <c:formatCode>General</c:formatCode>
                <c:ptCount val="3"/>
                <c:pt idx="2" formatCode="_(* #,##0_);_(* \(#,##0\);_(* &quot;-&quot;??_);_(@_)">
                  <c:v>0</c:v>
                </c:pt>
              </c:numCache>
            </c:numRef>
          </c:val>
        </c:ser>
        <c:dLbls>
          <c:showLegendKey val="0"/>
          <c:showVal val="0"/>
          <c:showCatName val="0"/>
          <c:showSerName val="0"/>
          <c:showPercent val="0"/>
          <c:showBubbleSize val="0"/>
        </c:dLbls>
        <c:gapWidth val="150"/>
        <c:overlap val="100"/>
        <c:axId val="346675840"/>
        <c:axId val="346676624"/>
      </c:barChart>
      <c:catAx>
        <c:axId val="346675840"/>
        <c:scaling>
          <c:orientation val="minMax"/>
        </c:scaling>
        <c:delete val="0"/>
        <c:axPos val="b"/>
        <c:numFmt formatCode="General" sourceLinked="1"/>
        <c:majorTickMark val="out"/>
        <c:minorTickMark val="none"/>
        <c:tickLblPos val="nextTo"/>
        <c:txPr>
          <a:bodyPr/>
          <a:lstStyle/>
          <a:p>
            <a:pPr>
              <a:defRPr lang="es-ES"/>
            </a:pPr>
            <a:endParaRPr lang="es-CR"/>
          </a:p>
        </c:txPr>
        <c:crossAx val="346676624"/>
        <c:crosses val="autoZero"/>
        <c:auto val="1"/>
        <c:lblAlgn val="ctr"/>
        <c:lblOffset val="100"/>
        <c:noMultiLvlLbl val="0"/>
      </c:catAx>
      <c:valAx>
        <c:axId val="346676624"/>
        <c:scaling>
          <c:orientation val="minMax"/>
        </c:scaling>
        <c:delete val="0"/>
        <c:axPos val="l"/>
        <c:majorGridlines/>
        <c:numFmt formatCode="#,##0_);[Red]\(#,##0\)" sourceLinked="1"/>
        <c:majorTickMark val="out"/>
        <c:minorTickMark val="none"/>
        <c:tickLblPos val="nextTo"/>
        <c:txPr>
          <a:bodyPr/>
          <a:lstStyle/>
          <a:p>
            <a:pPr>
              <a:defRPr lang="es-ES"/>
            </a:pPr>
            <a:endParaRPr lang="es-CR"/>
          </a:p>
        </c:txPr>
        <c:crossAx val="34667584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barChart>
        <c:barDir val="col"/>
        <c:grouping val="clustered"/>
        <c:varyColors val="0"/>
        <c:ser>
          <c:idx val="0"/>
          <c:order val="0"/>
          <c:tx>
            <c:strRef>
              <c:f>GRAFICOS!$C$57</c:f>
              <c:strCache>
                <c:ptCount val="1"/>
                <c:pt idx="0">
                  <c:v>CAPITAL DE TRABAJO CONTABLE</c:v>
                </c:pt>
              </c:strCache>
            </c:strRef>
          </c:tx>
          <c:invertIfNegative val="0"/>
          <c:cat>
            <c:numRef>
              <c:f>GRAFICOS!$D$56:$F$56</c:f>
              <c:numCache>
                <c:formatCode>General</c:formatCode>
                <c:ptCount val="3"/>
                <c:pt idx="0">
                  <c:v>2011</c:v>
                </c:pt>
                <c:pt idx="1">
                  <c:v>2012</c:v>
                </c:pt>
                <c:pt idx="2">
                  <c:v>2013</c:v>
                </c:pt>
              </c:numCache>
            </c:numRef>
          </c:cat>
          <c:val>
            <c:numRef>
              <c:f>GRAFICOS!$D$57:$F$57</c:f>
              <c:numCache>
                <c:formatCode>_(* #,##0_);_(* \(#,##0\);_(* "-"??_);_(@_)</c:formatCode>
                <c:ptCount val="3"/>
                <c:pt idx="0">
                  <c:v>135509316</c:v>
                </c:pt>
                <c:pt idx="1">
                  <c:v>237487153.23999998</c:v>
                </c:pt>
                <c:pt idx="2">
                  <c:v>211685331</c:v>
                </c:pt>
              </c:numCache>
            </c:numRef>
          </c:val>
        </c:ser>
        <c:ser>
          <c:idx val="1"/>
          <c:order val="1"/>
          <c:tx>
            <c:strRef>
              <c:f>GRAFICOS!$C$58</c:f>
              <c:strCache>
                <c:ptCount val="1"/>
                <c:pt idx="0">
                  <c:v>CAPITAL DE TRABAJO FINANCIERO</c:v>
                </c:pt>
              </c:strCache>
            </c:strRef>
          </c:tx>
          <c:invertIfNegative val="0"/>
          <c:cat>
            <c:numRef>
              <c:f>GRAFICOS!$D$56:$F$56</c:f>
              <c:numCache>
                <c:formatCode>General</c:formatCode>
                <c:ptCount val="3"/>
                <c:pt idx="0">
                  <c:v>2011</c:v>
                </c:pt>
                <c:pt idx="1">
                  <c:v>2012</c:v>
                </c:pt>
                <c:pt idx="2">
                  <c:v>2013</c:v>
                </c:pt>
              </c:numCache>
            </c:numRef>
          </c:cat>
          <c:val>
            <c:numRef>
              <c:f>GRAFICOS!$D$58:$F$58</c:f>
              <c:numCache>
                <c:formatCode>_(* #,##0_);_(* \(#,##0\);_(* "-"??_);_(@_)</c:formatCode>
                <c:ptCount val="3"/>
                <c:pt idx="0">
                  <c:v>-54943483</c:v>
                </c:pt>
                <c:pt idx="1">
                  <c:v>674497</c:v>
                </c:pt>
                <c:pt idx="2">
                  <c:v>9897967</c:v>
                </c:pt>
              </c:numCache>
            </c:numRef>
          </c:val>
        </c:ser>
        <c:dLbls>
          <c:showLegendKey val="0"/>
          <c:showVal val="0"/>
          <c:showCatName val="0"/>
          <c:showSerName val="0"/>
          <c:showPercent val="0"/>
          <c:showBubbleSize val="0"/>
        </c:dLbls>
        <c:gapWidth val="75"/>
        <c:overlap val="-25"/>
        <c:axId val="346679760"/>
        <c:axId val="346677016"/>
      </c:barChart>
      <c:catAx>
        <c:axId val="346679760"/>
        <c:scaling>
          <c:orientation val="minMax"/>
        </c:scaling>
        <c:delete val="0"/>
        <c:axPos val="b"/>
        <c:numFmt formatCode="General" sourceLinked="1"/>
        <c:majorTickMark val="none"/>
        <c:minorTickMark val="none"/>
        <c:tickLblPos val="nextTo"/>
        <c:txPr>
          <a:bodyPr/>
          <a:lstStyle/>
          <a:p>
            <a:pPr>
              <a:defRPr lang="es-ES"/>
            </a:pPr>
            <a:endParaRPr lang="es-CR"/>
          </a:p>
        </c:txPr>
        <c:crossAx val="346677016"/>
        <c:crosses val="autoZero"/>
        <c:auto val="1"/>
        <c:lblAlgn val="ctr"/>
        <c:lblOffset val="100"/>
        <c:noMultiLvlLbl val="0"/>
      </c:catAx>
      <c:valAx>
        <c:axId val="346677016"/>
        <c:scaling>
          <c:orientation val="minMax"/>
        </c:scaling>
        <c:delete val="0"/>
        <c:axPos val="l"/>
        <c:majorGridlines/>
        <c:numFmt formatCode="\₡#,##0" sourceLinked="0"/>
        <c:majorTickMark val="none"/>
        <c:minorTickMark val="none"/>
        <c:tickLblPos val="nextTo"/>
        <c:txPr>
          <a:bodyPr/>
          <a:lstStyle/>
          <a:p>
            <a:pPr>
              <a:defRPr lang="es-ES"/>
            </a:pPr>
            <a:endParaRPr lang="es-CR"/>
          </a:p>
        </c:txPr>
        <c:crossAx val="346679760"/>
        <c:crosses val="autoZero"/>
        <c:crossBetween val="between"/>
      </c:valAx>
    </c:plotArea>
    <c:legend>
      <c:legendPos val="b"/>
      <c:overlay val="0"/>
      <c:txPr>
        <a:bodyPr/>
        <a:lstStyle/>
        <a:p>
          <a:pPr>
            <a:defRPr lang="es-ES"/>
          </a:pPr>
          <a:endParaRPr lang="es-CR"/>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stacked"/>
        <c:varyColors val="0"/>
        <c:ser>
          <c:idx val="0"/>
          <c:order val="0"/>
          <c:tx>
            <c:strRef>
              <c:f>GRAFICOS!$C$3</c:f>
              <c:strCache>
                <c:ptCount val="1"/>
                <c:pt idx="0">
                  <c:v>Ingresos</c:v>
                </c:pt>
              </c:strCache>
            </c:strRef>
          </c:tx>
          <c:invertIfNegative val="0"/>
          <c:cat>
            <c:numRef>
              <c:f>GRAFICOS!$D$2:$F$2</c:f>
              <c:numCache>
                <c:formatCode>General</c:formatCode>
                <c:ptCount val="3"/>
                <c:pt idx="0">
                  <c:v>2011</c:v>
                </c:pt>
                <c:pt idx="1">
                  <c:v>2012</c:v>
                </c:pt>
                <c:pt idx="2">
                  <c:v>2013</c:v>
                </c:pt>
              </c:numCache>
            </c:numRef>
          </c:cat>
          <c:val>
            <c:numRef>
              <c:f>GRAFICOS!$D$3:$F$3</c:f>
              <c:numCache>
                <c:formatCode>_(* #,##0_);_(* \(#,##0\);_(* "-"??_);_(@_)</c:formatCode>
                <c:ptCount val="3"/>
                <c:pt idx="0">
                  <c:v>400720532</c:v>
                </c:pt>
                <c:pt idx="1">
                  <c:v>462162641</c:v>
                </c:pt>
                <c:pt idx="2">
                  <c:v>323629101</c:v>
                </c:pt>
              </c:numCache>
            </c:numRef>
          </c:val>
        </c:ser>
        <c:ser>
          <c:idx val="2"/>
          <c:order val="2"/>
          <c:tx>
            <c:strRef>
              <c:f>GRAFICOS!$C$5</c:f>
              <c:strCache>
                <c:ptCount val="1"/>
                <c:pt idx="0">
                  <c:v>Utilidad Neta</c:v>
                </c:pt>
              </c:strCache>
            </c:strRef>
          </c:tx>
          <c:invertIfNegative val="0"/>
          <c:cat>
            <c:numRef>
              <c:f>GRAFICOS!$D$2:$F$2</c:f>
              <c:numCache>
                <c:formatCode>General</c:formatCode>
                <c:ptCount val="3"/>
                <c:pt idx="0">
                  <c:v>2011</c:v>
                </c:pt>
                <c:pt idx="1">
                  <c:v>2012</c:v>
                </c:pt>
                <c:pt idx="2">
                  <c:v>2013</c:v>
                </c:pt>
              </c:numCache>
            </c:numRef>
          </c:cat>
          <c:val>
            <c:numRef>
              <c:f>GRAFICOS!$D$5:$F$5</c:f>
              <c:numCache>
                <c:formatCode>#,##0_);[Red]\(#,##0\)</c:formatCode>
                <c:ptCount val="3"/>
                <c:pt idx="0">
                  <c:v>21222900</c:v>
                </c:pt>
                <c:pt idx="1">
                  <c:v>19190315</c:v>
                </c:pt>
                <c:pt idx="2">
                  <c:v>18937326</c:v>
                </c:pt>
              </c:numCache>
            </c:numRef>
          </c:val>
        </c:ser>
        <c:dLbls>
          <c:showLegendKey val="0"/>
          <c:showVal val="0"/>
          <c:showCatName val="0"/>
          <c:showSerName val="0"/>
          <c:showPercent val="0"/>
          <c:showBubbleSize val="0"/>
        </c:dLbls>
        <c:gapWidth val="150"/>
        <c:overlap val="100"/>
        <c:axId val="346678976"/>
        <c:axId val="346680152"/>
      </c:barChart>
      <c:lineChart>
        <c:grouping val="standard"/>
        <c:varyColors val="0"/>
        <c:ser>
          <c:idx val="1"/>
          <c:order val="1"/>
          <c:tx>
            <c:strRef>
              <c:f>GRAFICOS!$C$4</c:f>
              <c:strCache>
                <c:ptCount val="1"/>
                <c:pt idx="0">
                  <c:v>% Crec. de Ventas</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GRAFICOS!$D$2:$F$2</c:f>
              <c:numCache>
                <c:formatCode>General</c:formatCode>
                <c:ptCount val="3"/>
                <c:pt idx="0">
                  <c:v>2011</c:v>
                </c:pt>
                <c:pt idx="1">
                  <c:v>2012</c:v>
                </c:pt>
                <c:pt idx="2">
                  <c:v>2013</c:v>
                </c:pt>
              </c:numCache>
            </c:numRef>
          </c:cat>
          <c:val>
            <c:numRef>
              <c:f>GRAFICOS!$D$4:$F$4</c:f>
              <c:numCache>
                <c:formatCode>0.0%</c:formatCode>
                <c:ptCount val="3"/>
                <c:pt idx="1">
                  <c:v>0.15332907623510542</c:v>
                </c:pt>
                <c:pt idx="2">
                  <c:v>-0.29975062393673657</c:v>
                </c:pt>
              </c:numCache>
            </c:numRef>
          </c:val>
          <c:smooth val="1"/>
        </c:ser>
        <c:ser>
          <c:idx val="3"/>
          <c:order val="3"/>
          <c:tx>
            <c:strRef>
              <c:f>GRAFICOS!$C$6</c:f>
              <c:strCache>
                <c:ptCount val="1"/>
                <c:pt idx="0">
                  <c:v>% Crec. De Utilidad</c:v>
                </c:pt>
              </c:strCache>
            </c:strRef>
          </c:tx>
          <c:dLbls>
            <c:dLbl>
              <c:idx val="4"/>
              <c:layout>
                <c:manualLayout>
                  <c:x val="-1.1256692913385722E-2"/>
                  <c:y val="4.4785073507602594E-2"/>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GRAFICOS!$D$2:$F$2</c:f>
              <c:numCache>
                <c:formatCode>General</c:formatCode>
                <c:ptCount val="3"/>
                <c:pt idx="0">
                  <c:v>2011</c:v>
                </c:pt>
                <c:pt idx="1">
                  <c:v>2012</c:v>
                </c:pt>
                <c:pt idx="2">
                  <c:v>2013</c:v>
                </c:pt>
              </c:numCache>
            </c:numRef>
          </c:cat>
          <c:val>
            <c:numRef>
              <c:f>GRAFICOS!$D$6:$F$6</c:f>
              <c:numCache>
                <c:formatCode>0.0%</c:formatCode>
                <c:ptCount val="3"/>
                <c:pt idx="1">
                  <c:v>-9.5773197819336631E-2</c:v>
                </c:pt>
                <c:pt idx="2">
                  <c:v>-1.3183160359796081E-2</c:v>
                </c:pt>
              </c:numCache>
            </c:numRef>
          </c:val>
          <c:smooth val="1"/>
        </c:ser>
        <c:dLbls>
          <c:showLegendKey val="0"/>
          <c:showVal val="0"/>
          <c:showCatName val="0"/>
          <c:showSerName val="0"/>
          <c:showPercent val="0"/>
          <c:showBubbleSize val="0"/>
        </c:dLbls>
        <c:marker val="1"/>
        <c:smooth val="0"/>
        <c:axId val="346680936"/>
        <c:axId val="346680544"/>
      </c:lineChart>
      <c:catAx>
        <c:axId val="346678976"/>
        <c:scaling>
          <c:orientation val="minMax"/>
        </c:scaling>
        <c:delete val="0"/>
        <c:axPos val="b"/>
        <c:numFmt formatCode="General" sourceLinked="1"/>
        <c:majorTickMark val="out"/>
        <c:minorTickMark val="none"/>
        <c:tickLblPos val="nextTo"/>
        <c:txPr>
          <a:bodyPr/>
          <a:lstStyle/>
          <a:p>
            <a:pPr>
              <a:defRPr lang="es-ES"/>
            </a:pPr>
            <a:endParaRPr lang="es-CR"/>
          </a:p>
        </c:txPr>
        <c:crossAx val="346680152"/>
        <c:crosses val="autoZero"/>
        <c:auto val="1"/>
        <c:lblAlgn val="ctr"/>
        <c:lblOffset val="100"/>
        <c:noMultiLvlLbl val="0"/>
      </c:catAx>
      <c:valAx>
        <c:axId val="346680152"/>
        <c:scaling>
          <c:orientation val="minMax"/>
        </c:scaling>
        <c:delete val="0"/>
        <c:axPos val="l"/>
        <c:majorGridlines/>
        <c:numFmt formatCode="\₡#,##0" sourceLinked="0"/>
        <c:majorTickMark val="out"/>
        <c:minorTickMark val="none"/>
        <c:tickLblPos val="nextTo"/>
        <c:txPr>
          <a:bodyPr/>
          <a:lstStyle/>
          <a:p>
            <a:pPr>
              <a:defRPr lang="es-ES"/>
            </a:pPr>
            <a:endParaRPr lang="es-CR"/>
          </a:p>
        </c:txPr>
        <c:crossAx val="346678976"/>
        <c:crosses val="autoZero"/>
        <c:crossBetween val="between"/>
      </c:valAx>
      <c:valAx>
        <c:axId val="346680544"/>
        <c:scaling>
          <c:orientation val="minMax"/>
        </c:scaling>
        <c:delete val="0"/>
        <c:axPos val="r"/>
        <c:numFmt formatCode="0%" sourceLinked="0"/>
        <c:majorTickMark val="out"/>
        <c:minorTickMark val="none"/>
        <c:tickLblPos val="nextTo"/>
        <c:txPr>
          <a:bodyPr/>
          <a:lstStyle/>
          <a:p>
            <a:pPr>
              <a:defRPr lang="es-ES"/>
            </a:pPr>
            <a:endParaRPr lang="es-CR"/>
          </a:p>
        </c:txPr>
        <c:crossAx val="346680936"/>
        <c:crosses val="max"/>
        <c:crossBetween val="between"/>
      </c:valAx>
      <c:catAx>
        <c:axId val="346680936"/>
        <c:scaling>
          <c:orientation val="minMax"/>
        </c:scaling>
        <c:delete val="1"/>
        <c:axPos val="b"/>
        <c:numFmt formatCode="General" sourceLinked="1"/>
        <c:majorTickMark val="out"/>
        <c:minorTickMark val="none"/>
        <c:tickLblPos val="none"/>
        <c:crossAx val="346680544"/>
        <c:crosses val="autoZero"/>
        <c:auto val="1"/>
        <c:lblAlgn val="ctr"/>
        <c:lblOffset val="100"/>
        <c:noMultiLvlLbl val="0"/>
      </c:catAx>
      <c:dTable>
        <c:showHorzBorder val="1"/>
        <c:showVertBorder val="1"/>
        <c:showOutline val="1"/>
        <c:showKeys val="1"/>
        <c:txPr>
          <a:bodyPr/>
          <a:lstStyle/>
          <a:p>
            <a:pPr rtl="0">
              <a:defRPr lang="es-ES"/>
            </a:pPr>
            <a:endParaRPr lang="es-CR"/>
          </a:p>
        </c:txPr>
      </c:dTable>
    </c:plotArea>
    <c:legend>
      <c:legendPos val="r"/>
      <c:overlay val="0"/>
      <c:txPr>
        <a:bodyPr/>
        <a:lstStyle/>
        <a:p>
          <a:pPr>
            <a:defRPr lang="es-ES"/>
          </a:pPr>
          <a:endParaRPr lang="es-CR"/>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manualLayout>
          <c:layoutTarget val="inner"/>
          <c:xMode val="edge"/>
          <c:yMode val="edge"/>
          <c:x val="0.10826664572640254"/>
          <c:y val="4.5944629360808481E-2"/>
          <c:w val="0.57943130522102659"/>
          <c:h val="0.85038620637969664"/>
        </c:manualLayout>
      </c:layout>
      <c:barChart>
        <c:barDir val="col"/>
        <c:grouping val="stacked"/>
        <c:varyColors val="0"/>
        <c:ser>
          <c:idx val="0"/>
          <c:order val="0"/>
          <c:tx>
            <c:strRef>
              <c:f>GRAFICOS!$C$30</c:f>
              <c:strCache>
                <c:ptCount val="1"/>
                <c:pt idx="0">
                  <c:v>Periodo medio Cobro</c:v>
                </c:pt>
              </c:strCache>
            </c:strRef>
          </c:tx>
          <c:spPr>
            <a:solidFill>
              <a:schemeClr val="accent2">
                <a:lumMod val="40000"/>
                <a:lumOff val="60000"/>
              </a:schemeClr>
            </a:solidFill>
          </c:spPr>
          <c:invertIfNegative val="0"/>
          <c:dLbls>
            <c:numFmt formatCode="#,##0.0" sourceLinked="0"/>
            <c:spPr>
              <a:noFill/>
              <a:ln>
                <a:noFill/>
              </a:ln>
              <a:effectLst/>
            </c:spPr>
            <c:txPr>
              <a:bodyPr/>
              <a:lstStyle/>
              <a:p>
                <a:pPr>
                  <a:defRPr lang="es-ES"/>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GRAFICOS!$D$29:$F$29</c:f>
              <c:numCache>
                <c:formatCode>General</c:formatCode>
                <c:ptCount val="3"/>
                <c:pt idx="0">
                  <c:v>2011</c:v>
                </c:pt>
                <c:pt idx="1">
                  <c:v>2012</c:v>
                </c:pt>
                <c:pt idx="2">
                  <c:v>2013</c:v>
                </c:pt>
              </c:numCache>
            </c:numRef>
          </c:cat>
          <c:val>
            <c:numRef>
              <c:f>GRAFICOS!$D$30:$F$30</c:f>
              <c:numCache>
                <c:formatCode>0.00</c:formatCode>
                <c:ptCount val="3"/>
                <c:pt idx="0">
                  <c:v>25.96323165192835</c:v>
                </c:pt>
                <c:pt idx="1">
                  <c:v>43.596982855794245</c:v>
                </c:pt>
                <c:pt idx="2">
                  <c:v>69.075964816849208</c:v>
                </c:pt>
              </c:numCache>
            </c:numRef>
          </c:val>
        </c:ser>
        <c:ser>
          <c:idx val="1"/>
          <c:order val="1"/>
          <c:tx>
            <c:strRef>
              <c:f>GRAFICOS!$C$31</c:f>
              <c:strCache>
                <c:ptCount val="1"/>
                <c:pt idx="0">
                  <c:v>Periodo medio Pago</c:v>
                </c:pt>
              </c:strCache>
            </c:strRef>
          </c:tx>
          <c:invertIfNegative val="0"/>
          <c:dLbls>
            <c:numFmt formatCode="#,##0.0" sourceLinked="0"/>
            <c:spPr>
              <a:noFill/>
              <a:ln>
                <a:noFill/>
              </a:ln>
              <a:effectLst/>
            </c:spPr>
            <c:txPr>
              <a:bodyPr/>
              <a:lstStyle/>
              <a:p>
                <a:pPr>
                  <a:defRPr lang="es-ES"/>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GRAFICOS!$D$29:$F$29</c:f>
              <c:numCache>
                <c:formatCode>General</c:formatCode>
                <c:ptCount val="3"/>
                <c:pt idx="0">
                  <c:v>2011</c:v>
                </c:pt>
                <c:pt idx="1">
                  <c:v>2012</c:v>
                </c:pt>
                <c:pt idx="2">
                  <c:v>2013</c:v>
                </c:pt>
              </c:numCache>
            </c:numRef>
          </c:cat>
          <c:val>
            <c:numRef>
              <c:f>GRAFICOS!$D$31:$F$31</c:f>
              <c:numCache>
                <c:formatCode>0.00</c:formatCode>
                <c:ptCount val="3"/>
                <c:pt idx="0">
                  <c:v>81.963571977365277</c:v>
                </c:pt>
                <c:pt idx="1">
                  <c:v>51.310312668641927</c:v>
                </c:pt>
                <c:pt idx="2">
                  <c:v>54.030992070375568</c:v>
                </c:pt>
              </c:numCache>
            </c:numRef>
          </c:val>
        </c:ser>
        <c:dLbls>
          <c:showLegendKey val="0"/>
          <c:showVal val="0"/>
          <c:showCatName val="0"/>
          <c:showSerName val="0"/>
          <c:showPercent val="0"/>
          <c:showBubbleSize val="0"/>
        </c:dLbls>
        <c:gapWidth val="150"/>
        <c:overlap val="100"/>
        <c:axId val="346682112"/>
        <c:axId val="346682504"/>
      </c:barChart>
      <c:lineChart>
        <c:grouping val="standard"/>
        <c:varyColors val="0"/>
        <c:ser>
          <c:idx val="2"/>
          <c:order val="2"/>
          <c:tx>
            <c:strRef>
              <c:f>GRAFICOS!$C$32</c:f>
              <c:strCache>
                <c:ptCount val="1"/>
                <c:pt idx="0">
                  <c:v>Rotación de Cuentas por Pagar</c:v>
                </c:pt>
              </c:strCache>
            </c:strRef>
          </c:tx>
          <c:dLbls>
            <c:dLbl>
              <c:idx val="0"/>
              <c:layout>
                <c:manualLayout>
                  <c:x val="-2.1300934668234392E-2"/>
                  <c:y val="-4.3478625368389145E-2"/>
                </c:manualLayout>
              </c:layout>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1.5267752164463605E-2"/>
                  <c:y val="-4.3478625368389145E-2"/>
                </c:manualLayout>
              </c:layout>
              <c:dLblPos val="r"/>
              <c:showLegendKey val="0"/>
              <c:showVal val="1"/>
              <c:showCatName val="0"/>
              <c:showSerName val="0"/>
              <c:showPercent val="0"/>
              <c:showBubbleSize val="0"/>
              <c:extLst>
                <c:ext xmlns:c15="http://schemas.microsoft.com/office/drawing/2012/chart" uri="{CE6537A1-D6FC-4f65-9D91-7224C49458BB}"/>
              </c:extLst>
            </c:dLbl>
            <c:dLbl>
              <c:idx val="4"/>
              <c:layout>
                <c:manualLayout>
                  <c:x val="2.8317953468486152E-3"/>
                  <c:y val="-2.7098608988372852E-2"/>
                </c:manualLayout>
              </c:layout>
              <c:dLblPos val="r"/>
              <c:showLegendKey val="0"/>
              <c:showVal val="1"/>
              <c:showCatName val="0"/>
              <c:showSerName val="0"/>
              <c:showPercent val="0"/>
              <c:showBubbleSize val="0"/>
              <c:extLst>
                <c:ext xmlns:c15="http://schemas.microsoft.com/office/drawing/2012/chart" uri="{CE6537A1-D6FC-4f65-9D91-7224C49458BB}"/>
              </c:extLst>
            </c:dLbl>
            <c:numFmt formatCode="#,##0.0" sourceLinked="0"/>
            <c:spPr>
              <a:noFill/>
              <a:ln>
                <a:noFill/>
              </a:ln>
              <a:effectLst/>
            </c:spPr>
            <c:txPr>
              <a:bodyPr/>
              <a:lstStyle/>
              <a:p>
                <a:pPr>
                  <a:defRPr lang="es-ES"/>
                </a:pPr>
                <a:endParaRPr lang="es-CR"/>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GRAFICOS!$D$29:$F$29</c:f>
              <c:numCache>
                <c:formatCode>General</c:formatCode>
                <c:ptCount val="3"/>
                <c:pt idx="0">
                  <c:v>2011</c:v>
                </c:pt>
                <c:pt idx="1">
                  <c:v>2012</c:v>
                </c:pt>
                <c:pt idx="2">
                  <c:v>2013</c:v>
                </c:pt>
              </c:numCache>
            </c:numRef>
          </c:cat>
          <c:val>
            <c:numRef>
              <c:f>GRAFICOS!$D$32:$F$32</c:f>
              <c:numCache>
                <c:formatCode>0.00</c:formatCode>
                <c:ptCount val="3"/>
                <c:pt idx="0">
                  <c:v>4.5995016094453041</c:v>
                </c:pt>
                <c:pt idx="1">
                  <c:v>7.0161334296450786</c:v>
                </c:pt>
                <c:pt idx="2">
                  <c:v>6.6628426798289659</c:v>
                </c:pt>
              </c:numCache>
            </c:numRef>
          </c:val>
          <c:smooth val="0"/>
        </c:ser>
        <c:ser>
          <c:idx val="3"/>
          <c:order val="3"/>
          <c:tx>
            <c:strRef>
              <c:f>GRAFICOS!$C$33</c:f>
              <c:strCache>
                <c:ptCount val="1"/>
                <c:pt idx="0">
                  <c:v>Rotación de Cuentas por Cobrar</c:v>
                </c:pt>
              </c:strCache>
            </c:strRef>
          </c:tx>
          <c:dLbls>
            <c:numFmt formatCode="#,##0.0" sourceLinked="0"/>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GRAFICOS!$D$29:$F$29</c:f>
              <c:numCache>
                <c:formatCode>General</c:formatCode>
                <c:ptCount val="3"/>
                <c:pt idx="0">
                  <c:v>2011</c:v>
                </c:pt>
                <c:pt idx="1">
                  <c:v>2012</c:v>
                </c:pt>
                <c:pt idx="2">
                  <c:v>2013</c:v>
                </c:pt>
              </c:numCache>
            </c:numRef>
          </c:cat>
          <c:val>
            <c:numRef>
              <c:f>GRAFICOS!$D$33:$F$33</c:f>
              <c:numCache>
                <c:formatCode>0.00</c:formatCode>
                <c:ptCount val="3"/>
                <c:pt idx="0">
                  <c:v>13.865762352941227</c:v>
                </c:pt>
                <c:pt idx="1">
                  <c:v>8.2574521542183792</c:v>
                </c:pt>
                <c:pt idx="2">
                  <c:v>5.2116535897039924</c:v>
                </c:pt>
              </c:numCache>
            </c:numRef>
          </c:val>
          <c:smooth val="0"/>
        </c:ser>
        <c:dLbls>
          <c:showLegendKey val="0"/>
          <c:showVal val="0"/>
          <c:showCatName val="0"/>
          <c:showSerName val="0"/>
          <c:showPercent val="0"/>
          <c:showBubbleSize val="0"/>
        </c:dLbls>
        <c:marker val="1"/>
        <c:smooth val="0"/>
        <c:axId val="346683288"/>
        <c:axId val="346682896"/>
      </c:lineChart>
      <c:catAx>
        <c:axId val="346682112"/>
        <c:scaling>
          <c:orientation val="minMax"/>
        </c:scaling>
        <c:delete val="0"/>
        <c:axPos val="b"/>
        <c:numFmt formatCode="General" sourceLinked="1"/>
        <c:majorTickMark val="out"/>
        <c:minorTickMark val="none"/>
        <c:tickLblPos val="nextTo"/>
        <c:txPr>
          <a:bodyPr/>
          <a:lstStyle/>
          <a:p>
            <a:pPr>
              <a:defRPr lang="es-ES"/>
            </a:pPr>
            <a:endParaRPr lang="es-CR"/>
          </a:p>
        </c:txPr>
        <c:crossAx val="346682504"/>
        <c:crosses val="autoZero"/>
        <c:auto val="1"/>
        <c:lblAlgn val="ctr"/>
        <c:lblOffset val="100"/>
        <c:noMultiLvlLbl val="0"/>
      </c:catAx>
      <c:valAx>
        <c:axId val="346682504"/>
        <c:scaling>
          <c:orientation val="minMax"/>
        </c:scaling>
        <c:delete val="0"/>
        <c:axPos val="l"/>
        <c:majorGridlines/>
        <c:numFmt formatCode="0.00" sourceLinked="1"/>
        <c:majorTickMark val="out"/>
        <c:minorTickMark val="none"/>
        <c:tickLblPos val="nextTo"/>
        <c:txPr>
          <a:bodyPr/>
          <a:lstStyle/>
          <a:p>
            <a:pPr>
              <a:defRPr lang="es-ES"/>
            </a:pPr>
            <a:endParaRPr lang="es-CR"/>
          </a:p>
        </c:txPr>
        <c:crossAx val="346682112"/>
        <c:crosses val="autoZero"/>
        <c:crossBetween val="between"/>
      </c:valAx>
      <c:valAx>
        <c:axId val="346682896"/>
        <c:scaling>
          <c:orientation val="minMax"/>
        </c:scaling>
        <c:delete val="0"/>
        <c:axPos val="r"/>
        <c:numFmt formatCode="0.00" sourceLinked="1"/>
        <c:majorTickMark val="out"/>
        <c:minorTickMark val="none"/>
        <c:tickLblPos val="nextTo"/>
        <c:txPr>
          <a:bodyPr/>
          <a:lstStyle/>
          <a:p>
            <a:pPr>
              <a:defRPr lang="es-ES"/>
            </a:pPr>
            <a:endParaRPr lang="es-CR"/>
          </a:p>
        </c:txPr>
        <c:crossAx val="346683288"/>
        <c:crosses val="max"/>
        <c:crossBetween val="between"/>
      </c:valAx>
      <c:catAx>
        <c:axId val="346683288"/>
        <c:scaling>
          <c:orientation val="minMax"/>
        </c:scaling>
        <c:delete val="1"/>
        <c:axPos val="b"/>
        <c:numFmt formatCode="General" sourceLinked="1"/>
        <c:majorTickMark val="out"/>
        <c:minorTickMark val="none"/>
        <c:tickLblPos val="none"/>
        <c:crossAx val="346682896"/>
        <c:crosses val="autoZero"/>
        <c:auto val="1"/>
        <c:lblAlgn val="ctr"/>
        <c:lblOffset val="100"/>
        <c:noMultiLvlLbl val="0"/>
      </c:catAx>
    </c:plotArea>
    <c:legend>
      <c:legendPos val="r"/>
      <c:layout>
        <c:manualLayout>
          <c:xMode val="edge"/>
          <c:yMode val="edge"/>
          <c:x val="0.80481923553753465"/>
          <c:y val="0.26757348999904207"/>
          <c:w val="0.18611458132556641"/>
          <c:h val="0.47726734344426686"/>
        </c:manualLayout>
      </c:layout>
      <c:overlay val="0"/>
      <c:txPr>
        <a:bodyPr/>
        <a:lstStyle/>
        <a:p>
          <a:pPr>
            <a:defRPr lang="es-ES"/>
          </a:pPr>
          <a:endParaRPr lang="es-CR"/>
        </a:p>
      </c:txPr>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stacked"/>
        <c:varyColors val="0"/>
        <c:ser>
          <c:idx val="0"/>
          <c:order val="0"/>
          <c:tx>
            <c:strRef>
              <c:f>GRAFICOS!$C$80</c:f>
              <c:strCache>
                <c:ptCount val="1"/>
                <c:pt idx="0">
                  <c:v>Ingresos</c:v>
                </c:pt>
              </c:strCache>
            </c:strRef>
          </c:tx>
          <c:spPr>
            <a:solidFill>
              <a:srgbClr val="C0504D">
                <a:lumMod val="40000"/>
                <a:lumOff val="60000"/>
              </a:srgbClr>
            </a:solidFill>
          </c:spPr>
          <c:invertIfNegative val="0"/>
          <c:cat>
            <c:numRef>
              <c:f>GRAFICOS!$D$79:$F$79</c:f>
              <c:numCache>
                <c:formatCode>General</c:formatCode>
                <c:ptCount val="3"/>
                <c:pt idx="0">
                  <c:v>2011</c:v>
                </c:pt>
                <c:pt idx="1">
                  <c:v>2012</c:v>
                </c:pt>
                <c:pt idx="2">
                  <c:v>2013</c:v>
                </c:pt>
              </c:numCache>
            </c:numRef>
          </c:cat>
          <c:val>
            <c:numRef>
              <c:f>GRAFICOS!$D$80:$F$80</c:f>
              <c:numCache>
                <c:formatCode>_(* #,##0_);_(* \(#,##0\);_(* "-"??_);_(@_)</c:formatCode>
                <c:ptCount val="3"/>
                <c:pt idx="0">
                  <c:v>400720532</c:v>
                </c:pt>
                <c:pt idx="1">
                  <c:v>462162641</c:v>
                </c:pt>
                <c:pt idx="2">
                  <c:v>323629101</c:v>
                </c:pt>
              </c:numCache>
            </c:numRef>
          </c:val>
        </c:ser>
        <c:ser>
          <c:idx val="1"/>
          <c:order val="1"/>
          <c:tx>
            <c:strRef>
              <c:f>GRAFICOS!$C$81</c:f>
              <c:strCache>
                <c:ptCount val="1"/>
                <c:pt idx="0">
                  <c:v>Activo Fijo</c:v>
                </c:pt>
              </c:strCache>
            </c:strRef>
          </c:tx>
          <c:invertIfNegative val="0"/>
          <c:dLbls>
            <c:dLbl>
              <c:idx val="0"/>
              <c:layout>
                <c:manualLayout>
                  <c:x val="-2.7879301972499743E-3"/>
                  <c:y val="-0.11550914214325829"/>
                </c:manualLayout>
              </c:layout>
              <c:dLblPos val="ctr"/>
              <c:showLegendKey val="0"/>
              <c:showVal val="1"/>
              <c:showCatName val="0"/>
              <c:showSerName val="0"/>
              <c:showPercent val="0"/>
              <c:showBubbleSize val="0"/>
              <c:extLst>
                <c:ext xmlns:c15="http://schemas.microsoft.com/office/drawing/2012/chart" uri="{CE6537A1-D6FC-4f65-9D91-7224C49458BB}"/>
              </c:extLst>
            </c:dLbl>
            <c:dLbl>
              <c:idx val="1"/>
              <c:layout>
                <c:manualLayout>
                  <c:x val="3.7919947327906367E-3"/>
                  <c:y val="-0.20354809823876521"/>
                </c:manualLayout>
              </c:layout>
              <c:dLblPos val="ctr"/>
              <c:showLegendKey val="0"/>
              <c:showVal val="1"/>
              <c:showCatName val="0"/>
              <c:showSerName val="0"/>
              <c:showPercent val="0"/>
              <c:showBubbleSize val="0"/>
              <c:extLst>
                <c:ext xmlns:c15="http://schemas.microsoft.com/office/drawing/2012/chart" uri="{CE6537A1-D6FC-4f65-9D91-7224C49458BB}"/>
              </c:extLst>
            </c:dLbl>
            <c:dLbl>
              <c:idx val="2"/>
              <c:layout>
                <c:manualLayout>
                  <c:x val="1.8960940462646961E-3"/>
                  <c:y val="-0.22878843848222913"/>
                </c:manualLayout>
              </c:layout>
              <c:dLblPos val="ctr"/>
              <c:showLegendKey val="0"/>
              <c:showVal val="1"/>
              <c:showCatName val="0"/>
              <c:showSerName val="0"/>
              <c:showPercent val="0"/>
              <c:showBubbleSize val="0"/>
              <c:extLst>
                <c:ext xmlns:c15="http://schemas.microsoft.com/office/drawing/2012/chart" uri="{CE6537A1-D6FC-4f65-9D91-7224C49458BB}"/>
              </c:extLst>
            </c:dLbl>
            <c:dLbl>
              <c:idx val="3"/>
              <c:layout>
                <c:manualLayout>
                  <c:x val="-1.8960940462646961E-3"/>
                  <c:y val="-0.25987038657205153"/>
                </c:manualLayout>
              </c:layout>
              <c:dLblPos val="ctr"/>
              <c:showLegendKey val="0"/>
              <c:showVal val="1"/>
              <c:showCatName val="0"/>
              <c:showSerName val="0"/>
              <c:showPercent val="0"/>
              <c:showBubbleSize val="0"/>
              <c:extLst>
                <c:ext xmlns:c15="http://schemas.microsoft.com/office/drawing/2012/chart" uri="{CE6537A1-D6FC-4f65-9D91-7224C49458BB}"/>
              </c:extLst>
            </c:dLbl>
            <c:dLbl>
              <c:idx val="4"/>
              <c:layout>
                <c:manualLayout>
                  <c:x val="-1.8960940462646961E-3"/>
                  <c:y val="-0.27707073652830433"/>
                </c:manualLayout>
              </c:layout>
              <c:dLblPos val="ct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GRAFICOS!$D$79:$F$79</c:f>
              <c:numCache>
                <c:formatCode>General</c:formatCode>
                <c:ptCount val="3"/>
                <c:pt idx="0">
                  <c:v>2011</c:v>
                </c:pt>
                <c:pt idx="1">
                  <c:v>2012</c:v>
                </c:pt>
                <c:pt idx="2">
                  <c:v>2013</c:v>
                </c:pt>
              </c:numCache>
            </c:numRef>
          </c:cat>
          <c:val>
            <c:numRef>
              <c:f>GRAFICOS!$D$81:$F$81</c:f>
              <c:numCache>
                <c:formatCode>_(* #,##0_);_(* \(#,##0\);_(* "-"??_);_(@_)</c:formatCode>
                <c:ptCount val="3"/>
                <c:pt idx="0">
                  <c:v>286600986</c:v>
                </c:pt>
                <c:pt idx="1">
                  <c:v>267292263</c:v>
                </c:pt>
                <c:pt idx="2">
                  <c:v>356236591</c:v>
                </c:pt>
              </c:numCache>
            </c:numRef>
          </c:val>
        </c:ser>
        <c:dLbls>
          <c:showLegendKey val="0"/>
          <c:showVal val="0"/>
          <c:showCatName val="0"/>
          <c:showSerName val="0"/>
          <c:showPercent val="0"/>
          <c:showBubbleSize val="0"/>
        </c:dLbls>
        <c:gapWidth val="150"/>
        <c:overlap val="100"/>
        <c:axId val="346684464"/>
        <c:axId val="346684856"/>
      </c:barChart>
      <c:lineChart>
        <c:grouping val="standard"/>
        <c:varyColors val="0"/>
        <c:ser>
          <c:idx val="2"/>
          <c:order val="2"/>
          <c:tx>
            <c:strRef>
              <c:f>GRAFICOS!$C$82</c:f>
              <c:strCache>
                <c:ptCount val="1"/>
                <c:pt idx="0">
                  <c:v>ROA (Activo Fijo)</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GRAFICOS!$D$79:$F$79</c:f>
              <c:numCache>
                <c:formatCode>General</c:formatCode>
                <c:ptCount val="3"/>
                <c:pt idx="0">
                  <c:v>2011</c:v>
                </c:pt>
                <c:pt idx="1">
                  <c:v>2012</c:v>
                </c:pt>
                <c:pt idx="2">
                  <c:v>2013</c:v>
                </c:pt>
              </c:numCache>
            </c:numRef>
          </c:cat>
          <c:val>
            <c:numRef>
              <c:f>GRAFICOS!$D$82:$F$82</c:f>
              <c:numCache>
                <c:formatCode>0.0%</c:formatCode>
                <c:ptCount val="3"/>
                <c:pt idx="0">
                  <c:v>4.1944721229588734E-2</c:v>
                </c:pt>
                <c:pt idx="1">
                  <c:v>3.6030992399665049E-2</c:v>
                </c:pt>
                <c:pt idx="2">
                  <c:v>3.2334668248762098E-2</c:v>
                </c:pt>
              </c:numCache>
            </c:numRef>
          </c:val>
          <c:smooth val="1"/>
        </c:ser>
        <c:dLbls>
          <c:showLegendKey val="0"/>
          <c:showVal val="0"/>
          <c:showCatName val="0"/>
          <c:showSerName val="0"/>
          <c:showPercent val="0"/>
          <c:showBubbleSize val="0"/>
        </c:dLbls>
        <c:marker val="1"/>
        <c:smooth val="0"/>
        <c:axId val="346685640"/>
        <c:axId val="346685248"/>
      </c:lineChart>
      <c:catAx>
        <c:axId val="346684464"/>
        <c:scaling>
          <c:orientation val="minMax"/>
        </c:scaling>
        <c:delete val="0"/>
        <c:axPos val="b"/>
        <c:numFmt formatCode="General" sourceLinked="1"/>
        <c:majorTickMark val="out"/>
        <c:minorTickMark val="none"/>
        <c:tickLblPos val="nextTo"/>
        <c:txPr>
          <a:bodyPr/>
          <a:lstStyle/>
          <a:p>
            <a:pPr>
              <a:defRPr lang="es-ES"/>
            </a:pPr>
            <a:endParaRPr lang="es-CR"/>
          </a:p>
        </c:txPr>
        <c:crossAx val="346684856"/>
        <c:crosses val="autoZero"/>
        <c:auto val="1"/>
        <c:lblAlgn val="ctr"/>
        <c:lblOffset val="100"/>
        <c:noMultiLvlLbl val="0"/>
      </c:catAx>
      <c:valAx>
        <c:axId val="346684856"/>
        <c:scaling>
          <c:orientation val="minMax"/>
        </c:scaling>
        <c:delete val="0"/>
        <c:axPos val="l"/>
        <c:majorGridlines/>
        <c:numFmt formatCode="\₡#,##0" sourceLinked="0"/>
        <c:majorTickMark val="out"/>
        <c:minorTickMark val="none"/>
        <c:tickLblPos val="nextTo"/>
        <c:txPr>
          <a:bodyPr/>
          <a:lstStyle/>
          <a:p>
            <a:pPr>
              <a:defRPr lang="es-ES"/>
            </a:pPr>
            <a:endParaRPr lang="es-CR"/>
          </a:p>
        </c:txPr>
        <c:crossAx val="346684464"/>
        <c:crosses val="autoZero"/>
        <c:crossBetween val="between"/>
      </c:valAx>
      <c:valAx>
        <c:axId val="346685248"/>
        <c:scaling>
          <c:orientation val="minMax"/>
        </c:scaling>
        <c:delete val="0"/>
        <c:axPos val="r"/>
        <c:numFmt formatCode="0.0%" sourceLinked="1"/>
        <c:majorTickMark val="out"/>
        <c:minorTickMark val="none"/>
        <c:tickLblPos val="nextTo"/>
        <c:txPr>
          <a:bodyPr/>
          <a:lstStyle/>
          <a:p>
            <a:pPr>
              <a:defRPr lang="es-ES"/>
            </a:pPr>
            <a:endParaRPr lang="es-CR"/>
          </a:p>
        </c:txPr>
        <c:crossAx val="346685640"/>
        <c:crosses val="max"/>
        <c:crossBetween val="between"/>
      </c:valAx>
      <c:catAx>
        <c:axId val="346685640"/>
        <c:scaling>
          <c:orientation val="minMax"/>
        </c:scaling>
        <c:delete val="1"/>
        <c:axPos val="b"/>
        <c:numFmt formatCode="General" sourceLinked="1"/>
        <c:majorTickMark val="out"/>
        <c:minorTickMark val="none"/>
        <c:tickLblPos val="none"/>
        <c:crossAx val="346685248"/>
        <c:crosses val="autoZero"/>
        <c:auto val="1"/>
        <c:lblAlgn val="ctr"/>
        <c:lblOffset val="100"/>
        <c:noMultiLvlLbl val="0"/>
      </c:catAx>
    </c:plotArea>
    <c:legend>
      <c:legendPos val="r"/>
      <c:overlay val="0"/>
      <c:txPr>
        <a:bodyPr/>
        <a:lstStyle/>
        <a:p>
          <a:pPr>
            <a:defRPr lang="es-ES"/>
          </a:pPr>
          <a:endParaRPr lang="es-CR"/>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1"/>
    <c:plotArea>
      <c:layout>
        <c:manualLayout>
          <c:layoutTarget val="inner"/>
          <c:xMode val="edge"/>
          <c:yMode val="edge"/>
          <c:x val="0.13461637340890475"/>
          <c:y val="4.8952908664194696E-2"/>
          <c:w val="0.60065063763385873"/>
          <c:h val="0.84059006513074752"/>
        </c:manualLayout>
      </c:layout>
      <c:barChart>
        <c:barDir val="col"/>
        <c:grouping val="clustered"/>
        <c:varyColors val="0"/>
        <c:ser>
          <c:idx val="1"/>
          <c:order val="1"/>
          <c:tx>
            <c:strRef>
              <c:f>GRAFICOS!$C$107</c:f>
              <c:strCache>
                <c:ptCount val="1"/>
                <c:pt idx="0">
                  <c:v>Activo Fijo</c:v>
                </c:pt>
              </c:strCache>
            </c:strRef>
          </c:tx>
          <c:invertIfNegative val="0"/>
          <c:dLbls>
            <c:dLbl>
              <c:idx val="0"/>
              <c:layout>
                <c:manualLayout>
                  <c:x val="-4.8327045613519295E-3"/>
                  <c:y val="-5.114209852209046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7.5930144267274107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GRAFICOS!$D$104:$F$104</c:f>
              <c:numCache>
                <c:formatCode>General</c:formatCode>
                <c:ptCount val="3"/>
                <c:pt idx="0">
                  <c:v>2011</c:v>
                </c:pt>
                <c:pt idx="1">
                  <c:v>2012</c:v>
                </c:pt>
                <c:pt idx="2">
                  <c:v>2013</c:v>
                </c:pt>
              </c:numCache>
            </c:numRef>
          </c:cat>
          <c:val>
            <c:numRef>
              <c:f>GRAFICOS!$D$107:$F$107</c:f>
              <c:numCache>
                <c:formatCode>_(* #,##0_);_(* \(#,##0\);_(* "-"??_);_(@_)</c:formatCode>
                <c:ptCount val="3"/>
                <c:pt idx="0">
                  <c:v>286600986</c:v>
                </c:pt>
                <c:pt idx="1">
                  <c:v>267292263</c:v>
                </c:pt>
                <c:pt idx="2">
                  <c:v>356236591</c:v>
                </c:pt>
              </c:numCache>
            </c:numRef>
          </c:val>
        </c:ser>
        <c:ser>
          <c:idx val="2"/>
          <c:order val="2"/>
          <c:tx>
            <c:strRef>
              <c:f>GRAFICOS!$C$108</c:f>
              <c:strCache>
                <c:ptCount val="1"/>
                <c:pt idx="0">
                  <c:v>Utilidad Neta</c:v>
                </c:pt>
              </c:strCache>
            </c:strRef>
          </c:tx>
          <c:invertIfNegative val="0"/>
          <c:dLbls>
            <c:dLbl>
              <c:idx val="0"/>
              <c:layout>
                <c:manualLayout>
                  <c:x val="1.7084282460136675E-2"/>
                  <c:y val="4.409171075837777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8982536066818715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7084282460136675E-2"/>
                  <c:y val="4.409171075837777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0880789673500402E-2"/>
                  <c:y val="4.409171075837777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3287775246773161E-2"/>
                  <c:y val="4.40917107583777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s-ES"/>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GRAFICOS!$D$104:$F$104</c:f>
              <c:numCache>
                <c:formatCode>General</c:formatCode>
                <c:ptCount val="3"/>
                <c:pt idx="0">
                  <c:v>2011</c:v>
                </c:pt>
                <c:pt idx="1">
                  <c:v>2012</c:v>
                </c:pt>
                <c:pt idx="2">
                  <c:v>2013</c:v>
                </c:pt>
              </c:numCache>
            </c:numRef>
          </c:cat>
          <c:val>
            <c:numRef>
              <c:f>GRAFICOS!$D$108:$F$108</c:f>
              <c:numCache>
                <c:formatCode>#,##0_);[Red]\(#,##0\)</c:formatCode>
                <c:ptCount val="3"/>
                <c:pt idx="0">
                  <c:v>21222900</c:v>
                </c:pt>
                <c:pt idx="1">
                  <c:v>19190315</c:v>
                </c:pt>
                <c:pt idx="2">
                  <c:v>18937326</c:v>
                </c:pt>
              </c:numCache>
            </c:numRef>
          </c:val>
        </c:ser>
        <c:dLbls>
          <c:showLegendKey val="0"/>
          <c:showVal val="0"/>
          <c:showCatName val="0"/>
          <c:showSerName val="0"/>
          <c:showPercent val="0"/>
          <c:showBubbleSize val="0"/>
        </c:dLbls>
        <c:gapWidth val="150"/>
        <c:axId val="346686424"/>
        <c:axId val="346686816"/>
      </c:barChart>
      <c:lineChart>
        <c:grouping val="standard"/>
        <c:varyColors val="0"/>
        <c:ser>
          <c:idx val="0"/>
          <c:order val="0"/>
          <c:tx>
            <c:strRef>
              <c:f>GRAFICOS!$C$106</c:f>
              <c:strCache>
                <c:ptCount val="1"/>
                <c:pt idx="0">
                  <c:v>Rotación Activo Fijo</c:v>
                </c:pt>
              </c:strCache>
            </c:strRef>
          </c:tx>
          <c:dLbls>
            <c:spPr>
              <a:noFill/>
              <a:ln>
                <a:noFill/>
              </a:ln>
              <a:effectLst/>
            </c:spPr>
            <c:txPr>
              <a:bodyPr/>
              <a:lstStyle/>
              <a:p>
                <a:pPr>
                  <a:defRPr lang="es-ES"/>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GRAFICOS!$D$104:$F$104</c:f>
              <c:numCache>
                <c:formatCode>General</c:formatCode>
                <c:ptCount val="3"/>
                <c:pt idx="0">
                  <c:v>2011</c:v>
                </c:pt>
                <c:pt idx="1">
                  <c:v>2012</c:v>
                </c:pt>
                <c:pt idx="2">
                  <c:v>2013</c:v>
                </c:pt>
              </c:numCache>
            </c:numRef>
          </c:cat>
          <c:val>
            <c:numRef>
              <c:f>GRAFICOS!$D$106:$F$106</c:f>
              <c:numCache>
                <c:formatCode>_(* #,##0.00_);_(* \(#,##0.00\);_(* "-"??_);_(@_)</c:formatCode>
                <c:ptCount val="3"/>
                <c:pt idx="0">
                  <c:v>1.3981826705927707</c:v>
                </c:pt>
                <c:pt idx="1">
                  <c:v>1.7290535678543004</c:v>
                </c:pt>
                <c:pt idx="2">
                  <c:v>0.90846675826178658</c:v>
                </c:pt>
              </c:numCache>
            </c:numRef>
          </c:val>
          <c:smooth val="1"/>
        </c:ser>
        <c:dLbls>
          <c:showLegendKey val="0"/>
          <c:showVal val="0"/>
          <c:showCatName val="0"/>
          <c:showSerName val="0"/>
          <c:showPercent val="0"/>
          <c:showBubbleSize val="0"/>
        </c:dLbls>
        <c:marker val="1"/>
        <c:smooth val="0"/>
        <c:axId val="346687600"/>
        <c:axId val="346687208"/>
      </c:lineChart>
      <c:catAx>
        <c:axId val="346686424"/>
        <c:scaling>
          <c:orientation val="minMax"/>
        </c:scaling>
        <c:delete val="0"/>
        <c:axPos val="b"/>
        <c:numFmt formatCode="General" sourceLinked="1"/>
        <c:majorTickMark val="out"/>
        <c:minorTickMark val="none"/>
        <c:tickLblPos val="nextTo"/>
        <c:txPr>
          <a:bodyPr/>
          <a:lstStyle/>
          <a:p>
            <a:pPr>
              <a:defRPr lang="es-ES"/>
            </a:pPr>
            <a:endParaRPr lang="es-CR"/>
          </a:p>
        </c:txPr>
        <c:crossAx val="346686816"/>
        <c:crosses val="autoZero"/>
        <c:auto val="1"/>
        <c:lblAlgn val="ctr"/>
        <c:lblOffset val="100"/>
        <c:noMultiLvlLbl val="0"/>
      </c:catAx>
      <c:valAx>
        <c:axId val="346686816"/>
        <c:scaling>
          <c:orientation val="minMax"/>
        </c:scaling>
        <c:delete val="0"/>
        <c:axPos val="l"/>
        <c:majorGridlines/>
        <c:numFmt formatCode="\₡#,##0" sourceLinked="0"/>
        <c:majorTickMark val="out"/>
        <c:minorTickMark val="none"/>
        <c:tickLblPos val="nextTo"/>
        <c:txPr>
          <a:bodyPr/>
          <a:lstStyle/>
          <a:p>
            <a:pPr>
              <a:defRPr lang="es-ES"/>
            </a:pPr>
            <a:endParaRPr lang="es-CR"/>
          </a:p>
        </c:txPr>
        <c:crossAx val="346686424"/>
        <c:crosses val="autoZero"/>
        <c:crossBetween val="between"/>
      </c:valAx>
      <c:valAx>
        <c:axId val="346687208"/>
        <c:scaling>
          <c:orientation val="minMax"/>
        </c:scaling>
        <c:delete val="0"/>
        <c:axPos val="r"/>
        <c:numFmt formatCode="_(* #,##0.00_);_(* \(#,##0.00\);_(* &quot;-&quot;??_);_(@_)" sourceLinked="1"/>
        <c:majorTickMark val="out"/>
        <c:minorTickMark val="none"/>
        <c:tickLblPos val="nextTo"/>
        <c:txPr>
          <a:bodyPr/>
          <a:lstStyle/>
          <a:p>
            <a:pPr>
              <a:defRPr lang="es-ES"/>
            </a:pPr>
            <a:endParaRPr lang="es-CR"/>
          </a:p>
        </c:txPr>
        <c:crossAx val="346687600"/>
        <c:crosses val="max"/>
        <c:crossBetween val="between"/>
      </c:valAx>
      <c:catAx>
        <c:axId val="346687600"/>
        <c:scaling>
          <c:orientation val="minMax"/>
        </c:scaling>
        <c:delete val="1"/>
        <c:axPos val="b"/>
        <c:numFmt formatCode="General" sourceLinked="1"/>
        <c:majorTickMark val="out"/>
        <c:minorTickMark val="none"/>
        <c:tickLblPos val="none"/>
        <c:crossAx val="346687208"/>
        <c:crosses val="autoZero"/>
        <c:auto val="1"/>
        <c:lblAlgn val="ctr"/>
        <c:lblOffset val="100"/>
        <c:noMultiLvlLbl val="0"/>
      </c:catAx>
    </c:plotArea>
    <c:legend>
      <c:legendPos val="r"/>
      <c:layout>
        <c:manualLayout>
          <c:xMode val="edge"/>
          <c:yMode val="edge"/>
          <c:x val="0.8245435223216685"/>
          <c:y val="0.28781124581649531"/>
          <c:w val="0.16406695603824009"/>
          <c:h val="0.49051472732575502"/>
        </c:manualLayout>
      </c:layout>
      <c:overlay val="0"/>
      <c:txPr>
        <a:bodyPr/>
        <a:lstStyle/>
        <a:p>
          <a:pPr>
            <a:defRPr lang="es-ES"/>
          </a:pPr>
          <a:endParaRPr lang="es-CR"/>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4368FB-8F6F-4DC4-ADC4-59DBED523A0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CR"/>
        </a:p>
      </dgm:t>
    </dgm:pt>
    <dgm:pt modelId="{879DB995-235E-4E4D-9C26-6E5E17917B2B}">
      <dgm:prSet phldrT="[Texto]"/>
      <dgm:spPr/>
      <dgm:t>
        <a:bodyPr/>
        <a:lstStyle/>
        <a:p>
          <a:r>
            <a:rPr lang="es-CR"/>
            <a:t>Departamento de Construcción y Mantenimiento</a:t>
          </a:r>
        </a:p>
      </dgm:t>
    </dgm:pt>
    <dgm:pt modelId="{A0ECF22C-04B5-4BB8-A7E1-743E2C519896}" type="parTrans" cxnId="{15D3139E-DC3C-4EC0-B130-D1082A5EAE5E}">
      <dgm:prSet/>
      <dgm:spPr/>
      <dgm:t>
        <a:bodyPr/>
        <a:lstStyle/>
        <a:p>
          <a:endParaRPr lang="es-CR"/>
        </a:p>
      </dgm:t>
    </dgm:pt>
    <dgm:pt modelId="{871D4413-B087-4275-90C9-26B8DC11BC50}" type="sibTrans" cxnId="{15D3139E-DC3C-4EC0-B130-D1082A5EAE5E}">
      <dgm:prSet/>
      <dgm:spPr/>
      <dgm:t>
        <a:bodyPr/>
        <a:lstStyle/>
        <a:p>
          <a:endParaRPr lang="es-CR"/>
        </a:p>
      </dgm:t>
    </dgm:pt>
    <dgm:pt modelId="{CB08D77F-BA89-4522-BE5C-271C2F6347F3}">
      <dgm:prSet phldrT="[Texto]"/>
      <dgm:spPr/>
      <dgm:t>
        <a:bodyPr/>
        <a:lstStyle/>
        <a:p>
          <a:r>
            <a:rPr lang="es-CR"/>
            <a:t>Departamento de Ingeniería</a:t>
          </a:r>
        </a:p>
      </dgm:t>
    </dgm:pt>
    <dgm:pt modelId="{8355E3D4-FD78-4394-95D8-B1367E9BA794}" type="parTrans" cxnId="{561CAB70-4C72-460B-8050-0EDB9F61D832}">
      <dgm:prSet/>
      <dgm:spPr/>
      <dgm:t>
        <a:bodyPr/>
        <a:lstStyle/>
        <a:p>
          <a:endParaRPr lang="es-CR"/>
        </a:p>
      </dgm:t>
    </dgm:pt>
    <dgm:pt modelId="{0C3CD1B4-1BF4-4C4A-A530-CF0700D950C1}" type="sibTrans" cxnId="{561CAB70-4C72-460B-8050-0EDB9F61D832}">
      <dgm:prSet/>
      <dgm:spPr/>
      <dgm:t>
        <a:bodyPr/>
        <a:lstStyle/>
        <a:p>
          <a:endParaRPr lang="es-CR"/>
        </a:p>
      </dgm:t>
    </dgm:pt>
    <dgm:pt modelId="{659B4E4D-8EA9-4147-98D0-D9101D421667}">
      <dgm:prSet phldrT="[Texto]"/>
      <dgm:spPr/>
      <dgm:t>
        <a:bodyPr/>
        <a:lstStyle/>
        <a:p>
          <a:r>
            <a:rPr lang="es-CR"/>
            <a:t>Dirección Administrativa y Financiera</a:t>
          </a:r>
        </a:p>
      </dgm:t>
    </dgm:pt>
    <dgm:pt modelId="{A4A0EF21-F9CD-42A1-9108-56D834A9AB47}" type="parTrans" cxnId="{50D34E40-EE49-48D0-B57C-1157F39FC1F4}">
      <dgm:prSet/>
      <dgm:spPr/>
      <dgm:t>
        <a:bodyPr/>
        <a:lstStyle/>
        <a:p>
          <a:endParaRPr lang="es-CR"/>
        </a:p>
      </dgm:t>
    </dgm:pt>
    <dgm:pt modelId="{603AE1AD-24E3-4D48-8C07-F2A98A2D150D}" type="sibTrans" cxnId="{50D34E40-EE49-48D0-B57C-1157F39FC1F4}">
      <dgm:prSet/>
      <dgm:spPr/>
      <dgm:t>
        <a:bodyPr/>
        <a:lstStyle/>
        <a:p>
          <a:endParaRPr lang="es-CR"/>
        </a:p>
      </dgm:t>
    </dgm:pt>
    <dgm:pt modelId="{109F0B19-0DB3-4A06-88F5-D850AF121123}">
      <dgm:prSet phldrT="[Texto]"/>
      <dgm:spPr/>
      <dgm:t>
        <a:bodyPr/>
        <a:lstStyle/>
        <a:p>
          <a:r>
            <a:rPr lang="es-CR"/>
            <a:t>Departamento Contable y Asistencia Administrativa</a:t>
          </a:r>
        </a:p>
      </dgm:t>
    </dgm:pt>
    <dgm:pt modelId="{F3657FA4-FD5F-48CF-8937-59A2DC06EF53}" type="parTrans" cxnId="{D36B7793-776C-4EF7-9238-6C6D6AD52D12}">
      <dgm:prSet/>
      <dgm:spPr/>
      <dgm:t>
        <a:bodyPr/>
        <a:lstStyle/>
        <a:p>
          <a:endParaRPr lang="es-CR"/>
        </a:p>
      </dgm:t>
    </dgm:pt>
    <dgm:pt modelId="{7D36F32C-6D80-411F-B1FD-EC7807BB5348}" type="sibTrans" cxnId="{D36B7793-776C-4EF7-9238-6C6D6AD52D12}">
      <dgm:prSet/>
      <dgm:spPr/>
      <dgm:t>
        <a:bodyPr/>
        <a:lstStyle/>
        <a:p>
          <a:endParaRPr lang="es-CR"/>
        </a:p>
      </dgm:t>
    </dgm:pt>
    <dgm:pt modelId="{FCBBFF23-D042-4503-8699-95589C12284E}">
      <dgm:prSet phldrT="[Texto]"/>
      <dgm:spPr/>
      <dgm:t>
        <a:bodyPr/>
        <a:lstStyle/>
        <a:p>
          <a:r>
            <a:rPr lang="es-CR"/>
            <a:t>Departamento de Dirección de Operaciones</a:t>
          </a:r>
        </a:p>
      </dgm:t>
    </dgm:pt>
    <dgm:pt modelId="{5CC5B46F-D336-42F9-B5A5-CD6BF7666482}" type="sibTrans" cxnId="{27916051-F787-43D9-958B-B5F6B9E4D4A3}">
      <dgm:prSet/>
      <dgm:spPr/>
      <dgm:t>
        <a:bodyPr/>
        <a:lstStyle/>
        <a:p>
          <a:endParaRPr lang="es-CR"/>
        </a:p>
      </dgm:t>
    </dgm:pt>
    <dgm:pt modelId="{C83A4EA9-2CCA-4B4C-8820-A765675131A6}" type="parTrans" cxnId="{27916051-F787-43D9-958B-B5F6B9E4D4A3}">
      <dgm:prSet/>
      <dgm:spPr/>
      <dgm:t>
        <a:bodyPr/>
        <a:lstStyle/>
        <a:p>
          <a:endParaRPr lang="es-CR"/>
        </a:p>
      </dgm:t>
    </dgm:pt>
    <dgm:pt modelId="{40825706-E283-423B-91B9-0033527C0F28}">
      <dgm:prSet phldrT="[Texto]"/>
      <dgm:spPr/>
      <dgm:t>
        <a:bodyPr/>
        <a:lstStyle/>
        <a:p>
          <a:r>
            <a:rPr lang="es-CR"/>
            <a:t>Gerencia General</a:t>
          </a:r>
        </a:p>
      </dgm:t>
    </dgm:pt>
    <dgm:pt modelId="{A6DA0AD2-CBEF-48C6-AF92-5777649B1BA4}" type="sibTrans" cxnId="{34E179C5-9F53-46B6-B2E1-08BD5DDB6F14}">
      <dgm:prSet/>
      <dgm:spPr/>
      <dgm:t>
        <a:bodyPr/>
        <a:lstStyle/>
        <a:p>
          <a:endParaRPr lang="es-CR"/>
        </a:p>
      </dgm:t>
    </dgm:pt>
    <dgm:pt modelId="{A3CD3084-71D6-4F25-8F70-A9E069E44C58}" type="parTrans" cxnId="{34E179C5-9F53-46B6-B2E1-08BD5DDB6F14}">
      <dgm:prSet/>
      <dgm:spPr/>
      <dgm:t>
        <a:bodyPr/>
        <a:lstStyle/>
        <a:p>
          <a:endParaRPr lang="es-CR"/>
        </a:p>
      </dgm:t>
    </dgm:pt>
    <dgm:pt modelId="{8E47AA39-FDB7-46B0-AC97-A246E377CEEA}" type="pres">
      <dgm:prSet presAssocID="{624368FB-8F6F-4DC4-ADC4-59DBED523A0F}" presName="hierChild1" presStyleCnt="0">
        <dgm:presLayoutVars>
          <dgm:chPref val="1"/>
          <dgm:dir/>
          <dgm:animOne val="branch"/>
          <dgm:animLvl val="lvl"/>
          <dgm:resizeHandles/>
        </dgm:presLayoutVars>
      </dgm:prSet>
      <dgm:spPr/>
      <dgm:t>
        <a:bodyPr/>
        <a:lstStyle/>
        <a:p>
          <a:endParaRPr lang="es-CR"/>
        </a:p>
      </dgm:t>
    </dgm:pt>
    <dgm:pt modelId="{C5F11B0F-A4C4-42DE-8440-9352EBDBB0BF}" type="pres">
      <dgm:prSet presAssocID="{40825706-E283-423B-91B9-0033527C0F28}" presName="hierRoot1" presStyleCnt="0"/>
      <dgm:spPr/>
    </dgm:pt>
    <dgm:pt modelId="{0443B51A-EB4E-4C22-A88D-687B47B9815C}" type="pres">
      <dgm:prSet presAssocID="{40825706-E283-423B-91B9-0033527C0F28}" presName="composite" presStyleCnt="0"/>
      <dgm:spPr/>
    </dgm:pt>
    <dgm:pt modelId="{CA4F3F0C-9BB5-40F1-811B-9E29B1D60AF1}" type="pres">
      <dgm:prSet presAssocID="{40825706-E283-423B-91B9-0033527C0F28}" presName="background" presStyleLbl="node0" presStyleIdx="0" presStyleCnt="1"/>
      <dgm:spPr/>
    </dgm:pt>
    <dgm:pt modelId="{D7267034-DF47-44F7-A0C3-A2362C7361DC}" type="pres">
      <dgm:prSet presAssocID="{40825706-E283-423B-91B9-0033527C0F28}" presName="text" presStyleLbl="fgAcc0" presStyleIdx="0" presStyleCnt="1">
        <dgm:presLayoutVars>
          <dgm:chPref val="3"/>
        </dgm:presLayoutVars>
      </dgm:prSet>
      <dgm:spPr/>
      <dgm:t>
        <a:bodyPr/>
        <a:lstStyle/>
        <a:p>
          <a:endParaRPr lang="es-CR"/>
        </a:p>
      </dgm:t>
    </dgm:pt>
    <dgm:pt modelId="{C1C67789-B48F-4954-96DB-65E83966E366}" type="pres">
      <dgm:prSet presAssocID="{40825706-E283-423B-91B9-0033527C0F28}" presName="hierChild2" presStyleCnt="0"/>
      <dgm:spPr/>
    </dgm:pt>
    <dgm:pt modelId="{94F297B6-99F4-4722-AFF4-D35E7FD42AFE}" type="pres">
      <dgm:prSet presAssocID="{C83A4EA9-2CCA-4B4C-8820-A765675131A6}" presName="Name10" presStyleLbl="parChTrans1D2" presStyleIdx="0" presStyleCnt="2"/>
      <dgm:spPr/>
      <dgm:t>
        <a:bodyPr/>
        <a:lstStyle/>
        <a:p>
          <a:endParaRPr lang="es-CR"/>
        </a:p>
      </dgm:t>
    </dgm:pt>
    <dgm:pt modelId="{B64E6173-A49E-4A58-BDC5-383035711D74}" type="pres">
      <dgm:prSet presAssocID="{FCBBFF23-D042-4503-8699-95589C12284E}" presName="hierRoot2" presStyleCnt="0"/>
      <dgm:spPr/>
    </dgm:pt>
    <dgm:pt modelId="{E0A72300-4796-4BE3-8479-7FBCD02FDB80}" type="pres">
      <dgm:prSet presAssocID="{FCBBFF23-D042-4503-8699-95589C12284E}" presName="composite2" presStyleCnt="0"/>
      <dgm:spPr/>
    </dgm:pt>
    <dgm:pt modelId="{E1CEF49B-8354-444F-9BFB-801DBB931DFC}" type="pres">
      <dgm:prSet presAssocID="{FCBBFF23-D042-4503-8699-95589C12284E}" presName="background2" presStyleLbl="node2" presStyleIdx="0" presStyleCnt="2"/>
      <dgm:spPr/>
    </dgm:pt>
    <dgm:pt modelId="{CC501BFE-5567-43EA-B30A-A8B7ECF82AE3}" type="pres">
      <dgm:prSet presAssocID="{FCBBFF23-D042-4503-8699-95589C12284E}" presName="text2" presStyleLbl="fgAcc2" presStyleIdx="0" presStyleCnt="2">
        <dgm:presLayoutVars>
          <dgm:chPref val="3"/>
        </dgm:presLayoutVars>
      </dgm:prSet>
      <dgm:spPr/>
      <dgm:t>
        <a:bodyPr/>
        <a:lstStyle/>
        <a:p>
          <a:endParaRPr lang="es-CR"/>
        </a:p>
      </dgm:t>
    </dgm:pt>
    <dgm:pt modelId="{106B3F3E-66E8-4419-9D23-680B59FD09AF}" type="pres">
      <dgm:prSet presAssocID="{FCBBFF23-D042-4503-8699-95589C12284E}" presName="hierChild3" presStyleCnt="0"/>
      <dgm:spPr/>
    </dgm:pt>
    <dgm:pt modelId="{F55986F4-BADE-42C8-83C6-6DB73BD9E6FB}" type="pres">
      <dgm:prSet presAssocID="{A0ECF22C-04B5-4BB8-A7E1-743E2C519896}" presName="Name17" presStyleLbl="parChTrans1D3" presStyleIdx="0" presStyleCnt="3"/>
      <dgm:spPr/>
      <dgm:t>
        <a:bodyPr/>
        <a:lstStyle/>
        <a:p>
          <a:endParaRPr lang="es-CR"/>
        </a:p>
      </dgm:t>
    </dgm:pt>
    <dgm:pt modelId="{5C5A5416-A6D5-481C-B5FE-971FD0085802}" type="pres">
      <dgm:prSet presAssocID="{879DB995-235E-4E4D-9C26-6E5E17917B2B}" presName="hierRoot3" presStyleCnt="0"/>
      <dgm:spPr/>
    </dgm:pt>
    <dgm:pt modelId="{A225B50E-3D94-4632-AD54-192DA73EABB4}" type="pres">
      <dgm:prSet presAssocID="{879DB995-235E-4E4D-9C26-6E5E17917B2B}" presName="composite3" presStyleCnt="0"/>
      <dgm:spPr/>
    </dgm:pt>
    <dgm:pt modelId="{A65487A0-75BC-4E12-971D-B28B1A58F9DA}" type="pres">
      <dgm:prSet presAssocID="{879DB995-235E-4E4D-9C26-6E5E17917B2B}" presName="background3" presStyleLbl="node3" presStyleIdx="0" presStyleCnt="3"/>
      <dgm:spPr/>
    </dgm:pt>
    <dgm:pt modelId="{2F699EB8-C179-4492-970F-45AEADDE6292}" type="pres">
      <dgm:prSet presAssocID="{879DB995-235E-4E4D-9C26-6E5E17917B2B}" presName="text3" presStyleLbl="fgAcc3" presStyleIdx="0" presStyleCnt="3">
        <dgm:presLayoutVars>
          <dgm:chPref val="3"/>
        </dgm:presLayoutVars>
      </dgm:prSet>
      <dgm:spPr/>
      <dgm:t>
        <a:bodyPr/>
        <a:lstStyle/>
        <a:p>
          <a:endParaRPr lang="es-CR"/>
        </a:p>
      </dgm:t>
    </dgm:pt>
    <dgm:pt modelId="{AE78BD40-8818-42BE-80C3-E05509A2D57B}" type="pres">
      <dgm:prSet presAssocID="{879DB995-235E-4E4D-9C26-6E5E17917B2B}" presName="hierChild4" presStyleCnt="0"/>
      <dgm:spPr/>
    </dgm:pt>
    <dgm:pt modelId="{74C35D28-163B-4B56-8B71-5F37926D0B7D}" type="pres">
      <dgm:prSet presAssocID="{8355E3D4-FD78-4394-95D8-B1367E9BA794}" presName="Name17" presStyleLbl="parChTrans1D3" presStyleIdx="1" presStyleCnt="3"/>
      <dgm:spPr/>
      <dgm:t>
        <a:bodyPr/>
        <a:lstStyle/>
        <a:p>
          <a:endParaRPr lang="es-CR"/>
        </a:p>
      </dgm:t>
    </dgm:pt>
    <dgm:pt modelId="{2E114BBE-4689-49DB-A424-BAF703D27C4A}" type="pres">
      <dgm:prSet presAssocID="{CB08D77F-BA89-4522-BE5C-271C2F6347F3}" presName="hierRoot3" presStyleCnt="0"/>
      <dgm:spPr/>
    </dgm:pt>
    <dgm:pt modelId="{5FF6B67A-CDCB-419B-8EF9-0C6BFF114D4A}" type="pres">
      <dgm:prSet presAssocID="{CB08D77F-BA89-4522-BE5C-271C2F6347F3}" presName="composite3" presStyleCnt="0"/>
      <dgm:spPr/>
    </dgm:pt>
    <dgm:pt modelId="{8722DA9B-AB26-44A9-8BF4-C87ADD033E49}" type="pres">
      <dgm:prSet presAssocID="{CB08D77F-BA89-4522-BE5C-271C2F6347F3}" presName="background3" presStyleLbl="node3" presStyleIdx="1" presStyleCnt="3"/>
      <dgm:spPr/>
    </dgm:pt>
    <dgm:pt modelId="{52118360-4A3A-42CA-B6E4-FDFE672C88CD}" type="pres">
      <dgm:prSet presAssocID="{CB08D77F-BA89-4522-BE5C-271C2F6347F3}" presName="text3" presStyleLbl="fgAcc3" presStyleIdx="1" presStyleCnt="3">
        <dgm:presLayoutVars>
          <dgm:chPref val="3"/>
        </dgm:presLayoutVars>
      </dgm:prSet>
      <dgm:spPr/>
      <dgm:t>
        <a:bodyPr/>
        <a:lstStyle/>
        <a:p>
          <a:endParaRPr lang="es-CR"/>
        </a:p>
      </dgm:t>
    </dgm:pt>
    <dgm:pt modelId="{E2866189-929C-472F-9653-60BE3AAC9654}" type="pres">
      <dgm:prSet presAssocID="{CB08D77F-BA89-4522-BE5C-271C2F6347F3}" presName="hierChild4" presStyleCnt="0"/>
      <dgm:spPr/>
    </dgm:pt>
    <dgm:pt modelId="{F8689256-47FA-4586-94BA-831A57ABA45C}" type="pres">
      <dgm:prSet presAssocID="{A4A0EF21-F9CD-42A1-9108-56D834A9AB47}" presName="Name10" presStyleLbl="parChTrans1D2" presStyleIdx="1" presStyleCnt="2"/>
      <dgm:spPr/>
      <dgm:t>
        <a:bodyPr/>
        <a:lstStyle/>
        <a:p>
          <a:endParaRPr lang="es-CR"/>
        </a:p>
      </dgm:t>
    </dgm:pt>
    <dgm:pt modelId="{6D2D8DAF-8E1D-40E5-A026-E08997841ECB}" type="pres">
      <dgm:prSet presAssocID="{659B4E4D-8EA9-4147-98D0-D9101D421667}" presName="hierRoot2" presStyleCnt="0"/>
      <dgm:spPr/>
    </dgm:pt>
    <dgm:pt modelId="{FC3D8501-FC47-4062-85D4-76E15C5FC52E}" type="pres">
      <dgm:prSet presAssocID="{659B4E4D-8EA9-4147-98D0-D9101D421667}" presName="composite2" presStyleCnt="0"/>
      <dgm:spPr/>
    </dgm:pt>
    <dgm:pt modelId="{05580983-645E-48D5-A1E6-0084523CB625}" type="pres">
      <dgm:prSet presAssocID="{659B4E4D-8EA9-4147-98D0-D9101D421667}" presName="background2" presStyleLbl="node2" presStyleIdx="1" presStyleCnt="2"/>
      <dgm:spPr/>
    </dgm:pt>
    <dgm:pt modelId="{A9B9221A-B912-43A4-8194-079A4FEC1D62}" type="pres">
      <dgm:prSet presAssocID="{659B4E4D-8EA9-4147-98D0-D9101D421667}" presName="text2" presStyleLbl="fgAcc2" presStyleIdx="1" presStyleCnt="2">
        <dgm:presLayoutVars>
          <dgm:chPref val="3"/>
        </dgm:presLayoutVars>
      </dgm:prSet>
      <dgm:spPr/>
      <dgm:t>
        <a:bodyPr/>
        <a:lstStyle/>
        <a:p>
          <a:endParaRPr lang="es-CR"/>
        </a:p>
      </dgm:t>
    </dgm:pt>
    <dgm:pt modelId="{6E668253-E069-4306-98A6-B8CB7F3389F5}" type="pres">
      <dgm:prSet presAssocID="{659B4E4D-8EA9-4147-98D0-D9101D421667}" presName="hierChild3" presStyleCnt="0"/>
      <dgm:spPr/>
    </dgm:pt>
    <dgm:pt modelId="{F777FC75-C064-4B5A-B954-A00D064491A6}" type="pres">
      <dgm:prSet presAssocID="{F3657FA4-FD5F-48CF-8937-59A2DC06EF53}" presName="Name17" presStyleLbl="parChTrans1D3" presStyleIdx="2" presStyleCnt="3"/>
      <dgm:spPr/>
      <dgm:t>
        <a:bodyPr/>
        <a:lstStyle/>
        <a:p>
          <a:endParaRPr lang="es-CR"/>
        </a:p>
      </dgm:t>
    </dgm:pt>
    <dgm:pt modelId="{A7DB0F5A-D1D6-4CAC-AE62-C55B56C76E50}" type="pres">
      <dgm:prSet presAssocID="{109F0B19-0DB3-4A06-88F5-D850AF121123}" presName="hierRoot3" presStyleCnt="0"/>
      <dgm:spPr/>
    </dgm:pt>
    <dgm:pt modelId="{D825F939-6C40-4FCB-AD89-555ED062ABD6}" type="pres">
      <dgm:prSet presAssocID="{109F0B19-0DB3-4A06-88F5-D850AF121123}" presName="composite3" presStyleCnt="0"/>
      <dgm:spPr/>
    </dgm:pt>
    <dgm:pt modelId="{ACBFA5A1-7BB7-4E89-84F8-AA7788FB34B8}" type="pres">
      <dgm:prSet presAssocID="{109F0B19-0DB3-4A06-88F5-D850AF121123}" presName="background3" presStyleLbl="node3" presStyleIdx="2" presStyleCnt="3"/>
      <dgm:spPr/>
    </dgm:pt>
    <dgm:pt modelId="{217BEA00-1A1A-488F-B280-8DDD41442EAD}" type="pres">
      <dgm:prSet presAssocID="{109F0B19-0DB3-4A06-88F5-D850AF121123}" presName="text3" presStyleLbl="fgAcc3" presStyleIdx="2" presStyleCnt="3">
        <dgm:presLayoutVars>
          <dgm:chPref val="3"/>
        </dgm:presLayoutVars>
      </dgm:prSet>
      <dgm:spPr/>
      <dgm:t>
        <a:bodyPr/>
        <a:lstStyle/>
        <a:p>
          <a:endParaRPr lang="es-CR"/>
        </a:p>
      </dgm:t>
    </dgm:pt>
    <dgm:pt modelId="{9ED49995-C8D5-4A1F-89A6-00EED3F3006C}" type="pres">
      <dgm:prSet presAssocID="{109F0B19-0DB3-4A06-88F5-D850AF121123}" presName="hierChild4" presStyleCnt="0"/>
      <dgm:spPr/>
    </dgm:pt>
  </dgm:ptLst>
  <dgm:cxnLst>
    <dgm:cxn modelId="{15D3139E-DC3C-4EC0-B130-D1082A5EAE5E}" srcId="{FCBBFF23-D042-4503-8699-95589C12284E}" destId="{879DB995-235E-4E4D-9C26-6E5E17917B2B}" srcOrd="0" destOrd="0" parTransId="{A0ECF22C-04B5-4BB8-A7E1-743E2C519896}" sibTransId="{871D4413-B087-4275-90C9-26B8DC11BC50}"/>
    <dgm:cxn modelId="{38A0469D-57C3-44A9-9800-1F92F2211E19}" type="presOf" srcId="{624368FB-8F6F-4DC4-ADC4-59DBED523A0F}" destId="{8E47AA39-FDB7-46B0-AC97-A246E377CEEA}" srcOrd="0" destOrd="0" presId="urn:microsoft.com/office/officeart/2005/8/layout/hierarchy1"/>
    <dgm:cxn modelId="{D36B7793-776C-4EF7-9238-6C6D6AD52D12}" srcId="{659B4E4D-8EA9-4147-98D0-D9101D421667}" destId="{109F0B19-0DB3-4A06-88F5-D850AF121123}" srcOrd="0" destOrd="0" parTransId="{F3657FA4-FD5F-48CF-8937-59A2DC06EF53}" sibTransId="{7D36F32C-6D80-411F-B1FD-EC7807BB5348}"/>
    <dgm:cxn modelId="{A8B58C57-9AAE-44BC-89D0-F23B15B893C3}" type="presOf" srcId="{A4A0EF21-F9CD-42A1-9108-56D834A9AB47}" destId="{F8689256-47FA-4586-94BA-831A57ABA45C}" srcOrd="0" destOrd="0" presId="urn:microsoft.com/office/officeart/2005/8/layout/hierarchy1"/>
    <dgm:cxn modelId="{561CAB70-4C72-460B-8050-0EDB9F61D832}" srcId="{FCBBFF23-D042-4503-8699-95589C12284E}" destId="{CB08D77F-BA89-4522-BE5C-271C2F6347F3}" srcOrd="1" destOrd="0" parTransId="{8355E3D4-FD78-4394-95D8-B1367E9BA794}" sibTransId="{0C3CD1B4-1BF4-4C4A-A530-CF0700D950C1}"/>
    <dgm:cxn modelId="{1F42A8E2-3227-4682-903E-06D131F8C69F}" type="presOf" srcId="{FCBBFF23-D042-4503-8699-95589C12284E}" destId="{CC501BFE-5567-43EA-B30A-A8B7ECF82AE3}" srcOrd="0" destOrd="0" presId="urn:microsoft.com/office/officeart/2005/8/layout/hierarchy1"/>
    <dgm:cxn modelId="{68B6960B-B963-4AE1-BB51-C2E8CA2C905B}" type="presOf" srcId="{879DB995-235E-4E4D-9C26-6E5E17917B2B}" destId="{2F699EB8-C179-4492-970F-45AEADDE6292}" srcOrd="0" destOrd="0" presId="urn:microsoft.com/office/officeart/2005/8/layout/hierarchy1"/>
    <dgm:cxn modelId="{F793D7E2-75F4-4894-8DF7-9667E797290E}" type="presOf" srcId="{8355E3D4-FD78-4394-95D8-B1367E9BA794}" destId="{74C35D28-163B-4B56-8B71-5F37926D0B7D}" srcOrd="0" destOrd="0" presId="urn:microsoft.com/office/officeart/2005/8/layout/hierarchy1"/>
    <dgm:cxn modelId="{34E179C5-9F53-46B6-B2E1-08BD5DDB6F14}" srcId="{624368FB-8F6F-4DC4-ADC4-59DBED523A0F}" destId="{40825706-E283-423B-91B9-0033527C0F28}" srcOrd="0" destOrd="0" parTransId="{A3CD3084-71D6-4F25-8F70-A9E069E44C58}" sibTransId="{A6DA0AD2-CBEF-48C6-AF92-5777649B1BA4}"/>
    <dgm:cxn modelId="{50D34E40-EE49-48D0-B57C-1157F39FC1F4}" srcId="{40825706-E283-423B-91B9-0033527C0F28}" destId="{659B4E4D-8EA9-4147-98D0-D9101D421667}" srcOrd="1" destOrd="0" parTransId="{A4A0EF21-F9CD-42A1-9108-56D834A9AB47}" sibTransId="{603AE1AD-24E3-4D48-8C07-F2A98A2D150D}"/>
    <dgm:cxn modelId="{E3573B06-2CCA-4F2B-BFCB-CBC0221093A5}" type="presOf" srcId="{F3657FA4-FD5F-48CF-8937-59A2DC06EF53}" destId="{F777FC75-C064-4B5A-B954-A00D064491A6}" srcOrd="0" destOrd="0" presId="urn:microsoft.com/office/officeart/2005/8/layout/hierarchy1"/>
    <dgm:cxn modelId="{D95B072D-114F-4638-B796-75AA31D2946F}" type="presOf" srcId="{109F0B19-0DB3-4A06-88F5-D850AF121123}" destId="{217BEA00-1A1A-488F-B280-8DDD41442EAD}" srcOrd="0" destOrd="0" presId="urn:microsoft.com/office/officeart/2005/8/layout/hierarchy1"/>
    <dgm:cxn modelId="{4C302687-C92F-418D-85CD-E9BC580EEC32}" type="presOf" srcId="{A0ECF22C-04B5-4BB8-A7E1-743E2C519896}" destId="{F55986F4-BADE-42C8-83C6-6DB73BD9E6FB}" srcOrd="0" destOrd="0" presId="urn:microsoft.com/office/officeart/2005/8/layout/hierarchy1"/>
    <dgm:cxn modelId="{B76EB1EA-70DD-455E-B3B8-B3E02D6DBE6F}" type="presOf" srcId="{659B4E4D-8EA9-4147-98D0-D9101D421667}" destId="{A9B9221A-B912-43A4-8194-079A4FEC1D62}" srcOrd="0" destOrd="0" presId="urn:microsoft.com/office/officeart/2005/8/layout/hierarchy1"/>
    <dgm:cxn modelId="{27916051-F787-43D9-958B-B5F6B9E4D4A3}" srcId="{40825706-E283-423B-91B9-0033527C0F28}" destId="{FCBBFF23-D042-4503-8699-95589C12284E}" srcOrd="0" destOrd="0" parTransId="{C83A4EA9-2CCA-4B4C-8820-A765675131A6}" sibTransId="{5CC5B46F-D336-42F9-B5A5-CD6BF7666482}"/>
    <dgm:cxn modelId="{DBB834BA-3C7E-40FA-80E9-EC12B91BE6C7}" type="presOf" srcId="{C83A4EA9-2CCA-4B4C-8820-A765675131A6}" destId="{94F297B6-99F4-4722-AFF4-D35E7FD42AFE}" srcOrd="0" destOrd="0" presId="urn:microsoft.com/office/officeart/2005/8/layout/hierarchy1"/>
    <dgm:cxn modelId="{15585A41-76AF-489B-9E22-D0F6565A2B17}" type="presOf" srcId="{40825706-E283-423B-91B9-0033527C0F28}" destId="{D7267034-DF47-44F7-A0C3-A2362C7361DC}" srcOrd="0" destOrd="0" presId="urn:microsoft.com/office/officeart/2005/8/layout/hierarchy1"/>
    <dgm:cxn modelId="{32CED15E-D7EA-43E5-97D5-DDF6B992C2AD}" type="presOf" srcId="{CB08D77F-BA89-4522-BE5C-271C2F6347F3}" destId="{52118360-4A3A-42CA-B6E4-FDFE672C88CD}" srcOrd="0" destOrd="0" presId="urn:microsoft.com/office/officeart/2005/8/layout/hierarchy1"/>
    <dgm:cxn modelId="{21FC4839-26CE-48E4-BCBA-B995107C92FF}" type="presParOf" srcId="{8E47AA39-FDB7-46B0-AC97-A246E377CEEA}" destId="{C5F11B0F-A4C4-42DE-8440-9352EBDBB0BF}" srcOrd="0" destOrd="0" presId="urn:microsoft.com/office/officeart/2005/8/layout/hierarchy1"/>
    <dgm:cxn modelId="{64EA5924-4537-4843-9956-85C428CD2978}" type="presParOf" srcId="{C5F11B0F-A4C4-42DE-8440-9352EBDBB0BF}" destId="{0443B51A-EB4E-4C22-A88D-687B47B9815C}" srcOrd="0" destOrd="0" presId="urn:microsoft.com/office/officeart/2005/8/layout/hierarchy1"/>
    <dgm:cxn modelId="{FC7822BB-555C-437E-A5F0-E821D30C0970}" type="presParOf" srcId="{0443B51A-EB4E-4C22-A88D-687B47B9815C}" destId="{CA4F3F0C-9BB5-40F1-811B-9E29B1D60AF1}" srcOrd="0" destOrd="0" presId="urn:microsoft.com/office/officeart/2005/8/layout/hierarchy1"/>
    <dgm:cxn modelId="{B10FA7E6-25DC-4CA7-88C3-8386D4C0843E}" type="presParOf" srcId="{0443B51A-EB4E-4C22-A88D-687B47B9815C}" destId="{D7267034-DF47-44F7-A0C3-A2362C7361DC}" srcOrd="1" destOrd="0" presId="urn:microsoft.com/office/officeart/2005/8/layout/hierarchy1"/>
    <dgm:cxn modelId="{BA9FEA44-355A-49A3-B0A7-836967080B5C}" type="presParOf" srcId="{C5F11B0F-A4C4-42DE-8440-9352EBDBB0BF}" destId="{C1C67789-B48F-4954-96DB-65E83966E366}" srcOrd="1" destOrd="0" presId="urn:microsoft.com/office/officeart/2005/8/layout/hierarchy1"/>
    <dgm:cxn modelId="{8DE3DD3D-FD80-4A3A-8D4B-7D5DA0257F9E}" type="presParOf" srcId="{C1C67789-B48F-4954-96DB-65E83966E366}" destId="{94F297B6-99F4-4722-AFF4-D35E7FD42AFE}" srcOrd="0" destOrd="0" presId="urn:microsoft.com/office/officeart/2005/8/layout/hierarchy1"/>
    <dgm:cxn modelId="{75FF9F15-FA39-456B-9BCC-354AEB8947B7}" type="presParOf" srcId="{C1C67789-B48F-4954-96DB-65E83966E366}" destId="{B64E6173-A49E-4A58-BDC5-383035711D74}" srcOrd="1" destOrd="0" presId="urn:microsoft.com/office/officeart/2005/8/layout/hierarchy1"/>
    <dgm:cxn modelId="{55F5F72D-C644-46A3-BCCA-BF49B57B2792}" type="presParOf" srcId="{B64E6173-A49E-4A58-BDC5-383035711D74}" destId="{E0A72300-4796-4BE3-8479-7FBCD02FDB80}" srcOrd="0" destOrd="0" presId="urn:microsoft.com/office/officeart/2005/8/layout/hierarchy1"/>
    <dgm:cxn modelId="{B67E14EC-1633-4843-BDD6-FD35ED858695}" type="presParOf" srcId="{E0A72300-4796-4BE3-8479-7FBCD02FDB80}" destId="{E1CEF49B-8354-444F-9BFB-801DBB931DFC}" srcOrd="0" destOrd="0" presId="urn:microsoft.com/office/officeart/2005/8/layout/hierarchy1"/>
    <dgm:cxn modelId="{4D651923-E1BE-44BC-98A1-24FB4C1D8F31}" type="presParOf" srcId="{E0A72300-4796-4BE3-8479-7FBCD02FDB80}" destId="{CC501BFE-5567-43EA-B30A-A8B7ECF82AE3}" srcOrd="1" destOrd="0" presId="urn:microsoft.com/office/officeart/2005/8/layout/hierarchy1"/>
    <dgm:cxn modelId="{87656137-3E32-4BC9-8792-204D45BA3D62}" type="presParOf" srcId="{B64E6173-A49E-4A58-BDC5-383035711D74}" destId="{106B3F3E-66E8-4419-9D23-680B59FD09AF}" srcOrd="1" destOrd="0" presId="urn:microsoft.com/office/officeart/2005/8/layout/hierarchy1"/>
    <dgm:cxn modelId="{6FE499CA-B057-457E-8DCC-07509A9364A8}" type="presParOf" srcId="{106B3F3E-66E8-4419-9D23-680B59FD09AF}" destId="{F55986F4-BADE-42C8-83C6-6DB73BD9E6FB}" srcOrd="0" destOrd="0" presId="urn:microsoft.com/office/officeart/2005/8/layout/hierarchy1"/>
    <dgm:cxn modelId="{72557E30-66A1-4B97-849A-D063FE470155}" type="presParOf" srcId="{106B3F3E-66E8-4419-9D23-680B59FD09AF}" destId="{5C5A5416-A6D5-481C-B5FE-971FD0085802}" srcOrd="1" destOrd="0" presId="urn:microsoft.com/office/officeart/2005/8/layout/hierarchy1"/>
    <dgm:cxn modelId="{EBC1F848-52A5-447A-B526-98244384A098}" type="presParOf" srcId="{5C5A5416-A6D5-481C-B5FE-971FD0085802}" destId="{A225B50E-3D94-4632-AD54-192DA73EABB4}" srcOrd="0" destOrd="0" presId="urn:microsoft.com/office/officeart/2005/8/layout/hierarchy1"/>
    <dgm:cxn modelId="{F9D0D2AC-0BFC-4E21-A38F-64AF33A46BE7}" type="presParOf" srcId="{A225B50E-3D94-4632-AD54-192DA73EABB4}" destId="{A65487A0-75BC-4E12-971D-B28B1A58F9DA}" srcOrd="0" destOrd="0" presId="urn:microsoft.com/office/officeart/2005/8/layout/hierarchy1"/>
    <dgm:cxn modelId="{874207CE-B186-49B9-B618-613A630001EC}" type="presParOf" srcId="{A225B50E-3D94-4632-AD54-192DA73EABB4}" destId="{2F699EB8-C179-4492-970F-45AEADDE6292}" srcOrd="1" destOrd="0" presId="urn:microsoft.com/office/officeart/2005/8/layout/hierarchy1"/>
    <dgm:cxn modelId="{E1AC4245-9E9E-4C4A-9DA3-9BBF7730A35E}" type="presParOf" srcId="{5C5A5416-A6D5-481C-B5FE-971FD0085802}" destId="{AE78BD40-8818-42BE-80C3-E05509A2D57B}" srcOrd="1" destOrd="0" presId="urn:microsoft.com/office/officeart/2005/8/layout/hierarchy1"/>
    <dgm:cxn modelId="{5F8020C0-A623-4D9F-9629-B8B562E762AD}" type="presParOf" srcId="{106B3F3E-66E8-4419-9D23-680B59FD09AF}" destId="{74C35D28-163B-4B56-8B71-5F37926D0B7D}" srcOrd="2" destOrd="0" presId="urn:microsoft.com/office/officeart/2005/8/layout/hierarchy1"/>
    <dgm:cxn modelId="{63E7B81E-AC5F-4592-8E2A-6710DAA8ACFC}" type="presParOf" srcId="{106B3F3E-66E8-4419-9D23-680B59FD09AF}" destId="{2E114BBE-4689-49DB-A424-BAF703D27C4A}" srcOrd="3" destOrd="0" presId="urn:microsoft.com/office/officeart/2005/8/layout/hierarchy1"/>
    <dgm:cxn modelId="{411A2CC2-A1AF-4F69-BDF9-43CF3B4597C8}" type="presParOf" srcId="{2E114BBE-4689-49DB-A424-BAF703D27C4A}" destId="{5FF6B67A-CDCB-419B-8EF9-0C6BFF114D4A}" srcOrd="0" destOrd="0" presId="urn:microsoft.com/office/officeart/2005/8/layout/hierarchy1"/>
    <dgm:cxn modelId="{D00CEAA2-A407-44CB-B3B8-C09AAB1A1AC4}" type="presParOf" srcId="{5FF6B67A-CDCB-419B-8EF9-0C6BFF114D4A}" destId="{8722DA9B-AB26-44A9-8BF4-C87ADD033E49}" srcOrd="0" destOrd="0" presId="urn:microsoft.com/office/officeart/2005/8/layout/hierarchy1"/>
    <dgm:cxn modelId="{23BC2D65-F028-470B-A7D1-FF71A4ED73EE}" type="presParOf" srcId="{5FF6B67A-CDCB-419B-8EF9-0C6BFF114D4A}" destId="{52118360-4A3A-42CA-B6E4-FDFE672C88CD}" srcOrd="1" destOrd="0" presId="urn:microsoft.com/office/officeart/2005/8/layout/hierarchy1"/>
    <dgm:cxn modelId="{DF7F8690-5D97-4250-81E5-9B67FFE040D1}" type="presParOf" srcId="{2E114BBE-4689-49DB-A424-BAF703D27C4A}" destId="{E2866189-929C-472F-9653-60BE3AAC9654}" srcOrd="1" destOrd="0" presId="urn:microsoft.com/office/officeart/2005/8/layout/hierarchy1"/>
    <dgm:cxn modelId="{89006360-439B-4AE5-A671-F667CFFB71D8}" type="presParOf" srcId="{C1C67789-B48F-4954-96DB-65E83966E366}" destId="{F8689256-47FA-4586-94BA-831A57ABA45C}" srcOrd="2" destOrd="0" presId="urn:microsoft.com/office/officeart/2005/8/layout/hierarchy1"/>
    <dgm:cxn modelId="{2CA4FD7D-AF2C-4B9D-B335-F41C3E4EABB1}" type="presParOf" srcId="{C1C67789-B48F-4954-96DB-65E83966E366}" destId="{6D2D8DAF-8E1D-40E5-A026-E08997841ECB}" srcOrd="3" destOrd="0" presId="urn:microsoft.com/office/officeart/2005/8/layout/hierarchy1"/>
    <dgm:cxn modelId="{2A7FD122-6DFE-4967-9BEF-479432593FB8}" type="presParOf" srcId="{6D2D8DAF-8E1D-40E5-A026-E08997841ECB}" destId="{FC3D8501-FC47-4062-85D4-76E15C5FC52E}" srcOrd="0" destOrd="0" presId="urn:microsoft.com/office/officeart/2005/8/layout/hierarchy1"/>
    <dgm:cxn modelId="{E0B8BF2D-3065-4179-8052-213BCEFD0FB4}" type="presParOf" srcId="{FC3D8501-FC47-4062-85D4-76E15C5FC52E}" destId="{05580983-645E-48D5-A1E6-0084523CB625}" srcOrd="0" destOrd="0" presId="urn:microsoft.com/office/officeart/2005/8/layout/hierarchy1"/>
    <dgm:cxn modelId="{45993BD2-976B-4647-BCD0-F757365148C6}" type="presParOf" srcId="{FC3D8501-FC47-4062-85D4-76E15C5FC52E}" destId="{A9B9221A-B912-43A4-8194-079A4FEC1D62}" srcOrd="1" destOrd="0" presId="urn:microsoft.com/office/officeart/2005/8/layout/hierarchy1"/>
    <dgm:cxn modelId="{123B9ED2-33CC-4F30-8034-3FEA780B7106}" type="presParOf" srcId="{6D2D8DAF-8E1D-40E5-A026-E08997841ECB}" destId="{6E668253-E069-4306-98A6-B8CB7F3389F5}" srcOrd="1" destOrd="0" presId="urn:microsoft.com/office/officeart/2005/8/layout/hierarchy1"/>
    <dgm:cxn modelId="{AE7D7080-C0F1-4665-B456-8FF0EC9D4E1D}" type="presParOf" srcId="{6E668253-E069-4306-98A6-B8CB7F3389F5}" destId="{F777FC75-C064-4B5A-B954-A00D064491A6}" srcOrd="0" destOrd="0" presId="urn:microsoft.com/office/officeart/2005/8/layout/hierarchy1"/>
    <dgm:cxn modelId="{49FF63DF-7B65-48B1-8F86-6CF4C869FFC8}" type="presParOf" srcId="{6E668253-E069-4306-98A6-B8CB7F3389F5}" destId="{A7DB0F5A-D1D6-4CAC-AE62-C55B56C76E50}" srcOrd="1" destOrd="0" presId="urn:microsoft.com/office/officeart/2005/8/layout/hierarchy1"/>
    <dgm:cxn modelId="{C418BB3D-FE73-4C44-98A4-87CC835625DA}" type="presParOf" srcId="{A7DB0F5A-D1D6-4CAC-AE62-C55B56C76E50}" destId="{D825F939-6C40-4FCB-AD89-555ED062ABD6}" srcOrd="0" destOrd="0" presId="urn:microsoft.com/office/officeart/2005/8/layout/hierarchy1"/>
    <dgm:cxn modelId="{A5B2864D-C42D-4091-A508-CCBD0AB48A47}" type="presParOf" srcId="{D825F939-6C40-4FCB-AD89-555ED062ABD6}" destId="{ACBFA5A1-7BB7-4E89-84F8-AA7788FB34B8}" srcOrd="0" destOrd="0" presId="urn:microsoft.com/office/officeart/2005/8/layout/hierarchy1"/>
    <dgm:cxn modelId="{F6895396-7B33-485E-8C75-AD3638958E34}" type="presParOf" srcId="{D825F939-6C40-4FCB-AD89-555ED062ABD6}" destId="{217BEA00-1A1A-488F-B280-8DDD41442EAD}" srcOrd="1" destOrd="0" presId="urn:microsoft.com/office/officeart/2005/8/layout/hierarchy1"/>
    <dgm:cxn modelId="{F692DFB1-3FD5-400C-9573-F8AD210C016D}" type="presParOf" srcId="{A7DB0F5A-D1D6-4CAC-AE62-C55B56C76E50}" destId="{9ED49995-C8D5-4A1F-89A6-00EED3F3006C}" srcOrd="1" destOrd="0" presId="urn:microsoft.com/office/officeart/2005/8/layout/hierarchy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1A87F1F-D20B-440F-8B71-426408DD0919}" type="doc">
      <dgm:prSet loTypeId="urn:microsoft.com/office/officeart/2005/8/layout/radial1" loCatId="relationship" qsTypeId="urn:microsoft.com/office/officeart/2005/8/quickstyle/3d1" qsCatId="3D" csTypeId="urn:microsoft.com/office/officeart/2005/8/colors/accent2_2" csCatId="accent2" phldr="1"/>
      <dgm:spPr/>
      <dgm:t>
        <a:bodyPr/>
        <a:lstStyle/>
        <a:p>
          <a:endParaRPr lang="es-MX"/>
        </a:p>
      </dgm:t>
    </dgm:pt>
    <dgm:pt modelId="{63BF108D-0DC9-493A-AFD6-EE19B8D45897}">
      <dgm:prSet phldrT="[Texto]" custT="1"/>
      <dgm:spPr>
        <a:xfrm>
          <a:off x="2349792" y="2620033"/>
          <a:ext cx="1252641" cy="1252641"/>
        </a:xfrm>
      </dgm:spPr>
      <dgm:t>
        <a:bodyPr/>
        <a:lstStyle/>
        <a:p>
          <a:pPr algn="ctr"/>
          <a:r>
            <a:rPr lang="es-MX" sz="1600">
              <a:latin typeface="Calibri"/>
              <a:ea typeface="+mn-ea"/>
              <a:cs typeface="+mn-cs"/>
            </a:rPr>
            <a:t>FORTALEZAS </a:t>
          </a:r>
        </a:p>
      </dgm:t>
    </dgm:pt>
    <dgm:pt modelId="{E6568BC1-C7F3-45D5-A03F-456D27775CA2}" type="parTrans" cxnId="{2374CFF0-50D8-4FAB-BBE2-F92D3FF62C15}">
      <dgm:prSet/>
      <dgm:spPr/>
      <dgm:t>
        <a:bodyPr/>
        <a:lstStyle/>
        <a:p>
          <a:pPr algn="ctr"/>
          <a:endParaRPr lang="es-MX"/>
        </a:p>
      </dgm:t>
    </dgm:pt>
    <dgm:pt modelId="{CA0404C0-B5E6-4B9D-A37F-5701290A9BB6}" type="sibTrans" cxnId="{2374CFF0-50D8-4FAB-BBE2-F92D3FF62C15}">
      <dgm:prSet/>
      <dgm:spPr/>
      <dgm:t>
        <a:bodyPr/>
        <a:lstStyle/>
        <a:p>
          <a:pPr algn="ctr"/>
          <a:endParaRPr lang="es-MX"/>
        </a:p>
      </dgm:t>
    </dgm:pt>
    <dgm:pt modelId="{8D4A7411-8F47-4E74-847E-7957B2A9C677}">
      <dgm:prSet phldrT="[Texto]" custT="1"/>
      <dgm:spPr>
        <a:xfrm>
          <a:off x="286704" y="3811157"/>
          <a:ext cx="1252641" cy="1252641"/>
        </a:xfrm>
        <a:solidFill>
          <a:schemeClr val="accent2">
            <a:lumMod val="60000"/>
            <a:lumOff val="40000"/>
          </a:schemeClr>
        </a:solidFill>
      </dgm:spPr>
      <dgm:t>
        <a:bodyPr/>
        <a:lstStyle/>
        <a:p>
          <a:pPr algn="ctr"/>
          <a:r>
            <a:rPr lang="es-MX" sz="1000">
              <a:latin typeface="Calibri"/>
              <a:ea typeface="+mn-ea"/>
              <a:cs typeface="+mn-cs"/>
            </a:rPr>
            <a:t>SE POSEEN BASE DE DATOS DE CLIENTES</a:t>
          </a:r>
        </a:p>
      </dgm:t>
    </dgm:pt>
    <dgm:pt modelId="{992DE22C-0791-49BA-99D8-7A3E6D558966}" type="parTrans" cxnId="{6E05214D-9132-4080-9058-495F21A41031}">
      <dgm:prSet custT="1"/>
      <dgm:spPr>
        <a:xfrm rot="9000000">
          <a:off x="1379765" y="3822975"/>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91C4B9A3-44D4-49CE-9A37-B5CECE807B17}" type="sibTrans" cxnId="{6E05214D-9132-4080-9058-495F21A41031}">
      <dgm:prSet/>
      <dgm:spPr/>
      <dgm:t>
        <a:bodyPr/>
        <a:lstStyle/>
        <a:p>
          <a:pPr algn="ctr"/>
          <a:endParaRPr lang="es-MX"/>
        </a:p>
      </dgm:t>
    </dgm:pt>
    <dgm:pt modelId="{7A675579-C2F0-4263-ADB8-410A7ECBD2CD}">
      <dgm:prSet phldrT="[Texto]" custT="1"/>
      <dgm:spPr>
        <a:xfrm>
          <a:off x="3735" y="2206360"/>
          <a:ext cx="1252641" cy="1252641"/>
        </a:xfrm>
        <a:solidFill>
          <a:schemeClr val="accent2">
            <a:lumMod val="60000"/>
            <a:lumOff val="40000"/>
          </a:schemeClr>
        </a:solidFill>
      </dgm:spPr>
      <dgm:t>
        <a:bodyPr/>
        <a:lstStyle/>
        <a:p>
          <a:pPr algn="ctr"/>
          <a:r>
            <a:rPr lang="es-MX" sz="1000">
              <a:latin typeface="Calibri"/>
              <a:ea typeface="+mn-ea"/>
              <a:cs typeface="+mn-cs"/>
            </a:rPr>
            <a:t>EN TIEMPO DE RESPUESTA DE LOS BANCOS PARA BRINDAR RECURSOS</a:t>
          </a:r>
        </a:p>
      </dgm:t>
    </dgm:pt>
    <dgm:pt modelId="{ACA14A12-6196-4A71-A29C-6B97B55ADC47}" type="parTrans" cxnId="{EFC14050-931E-4DA6-B6A8-1114EEE7F979}">
      <dgm:prSet custT="1"/>
      <dgm:spPr>
        <a:xfrm rot="11400000">
          <a:off x="1238281" y="3020577"/>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5F31245F-4957-40A2-94A9-A0785E447535}" type="sibTrans" cxnId="{EFC14050-931E-4DA6-B6A8-1114EEE7F979}">
      <dgm:prSet/>
      <dgm:spPr/>
      <dgm:t>
        <a:bodyPr/>
        <a:lstStyle/>
        <a:p>
          <a:pPr algn="ctr"/>
          <a:endParaRPr lang="es-MX"/>
        </a:p>
      </dgm:t>
    </dgm:pt>
    <dgm:pt modelId="{4DAE0435-91AE-4606-91C1-0E305A5501D9}">
      <dgm:prSet custT="1"/>
      <dgm:spPr>
        <a:xfrm>
          <a:off x="1535015" y="4858614"/>
          <a:ext cx="1252641" cy="1252641"/>
        </a:xfrm>
        <a:solidFill>
          <a:schemeClr val="accent2">
            <a:lumMod val="60000"/>
            <a:lumOff val="40000"/>
          </a:schemeClr>
        </a:solidFill>
      </dgm:spPr>
      <dgm:t>
        <a:bodyPr/>
        <a:lstStyle/>
        <a:p>
          <a:pPr algn="ctr"/>
          <a:r>
            <a:rPr lang="es-MX" sz="1000">
              <a:latin typeface="Calibri"/>
              <a:ea typeface="+mn-ea"/>
              <a:cs typeface="+mn-cs"/>
            </a:rPr>
            <a:t>TRABAJAN TODOS LOS MIEMBROS DE LA EMPRESA EN UN BIEN COMÚN</a:t>
          </a:r>
        </a:p>
      </dgm:t>
    </dgm:pt>
    <dgm:pt modelId="{25A33842-D624-4169-BAA4-232A9D7F2943}" type="parTrans" cxnId="{CCD7FABB-B682-452C-B368-9C1A1BF94699}">
      <dgm:prSet custT="1"/>
      <dgm:spPr>
        <a:xfrm rot="6600000">
          <a:off x="2003920" y="4346704"/>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9677286E-C8A7-4064-8B7A-ED1A9A64BD09}" type="sibTrans" cxnId="{CCD7FABB-B682-452C-B368-9C1A1BF94699}">
      <dgm:prSet/>
      <dgm:spPr/>
      <dgm:t>
        <a:bodyPr/>
        <a:lstStyle/>
        <a:p>
          <a:pPr algn="ctr"/>
          <a:endParaRPr lang="es-MX"/>
        </a:p>
      </dgm:t>
    </dgm:pt>
    <dgm:pt modelId="{82D5408C-EF4F-42C1-B022-FA562AE9A170}">
      <dgm:prSet custT="1"/>
      <dgm:spPr>
        <a:xfrm>
          <a:off x="3164569" y="4858614"/>
          <a:ext cx="1252641" cy="1252641"/>
        </a:xfrm>
        <a:solidFill>
          <a:schemeClr val="accent2">
            <a:lumMod val="60000"/>
            <a:lumOff val="40000"/>
          </a:schemeClr>
        </a:solidFill>
      </dgm:spPr>
      <dgm:t>
        <a:bodyPr/>
        <a:lstStyle/>
        <a:p>
          <a:pPr algn="ctr"/>
          <a:r>
            <a:rPr lang="es-MX" sz="1000">
              <a:latin typeface="Calibri"/>
              <a:ea typeface="+mn-ea"/>
              <a:cs typeface="+mn-cs"/>
            </a:rPr>
            <a:t>AGILIDAD DE LOS PLAZOS PARA INICIAR TRABAJOS</a:t>
          </a:r>
        </a:p>
      </dgm:t>
    </dgm:pt>
    <dgm:pt modelId="{1687AE62-8AA3-4C46-8D40-7A5A06F03C39}" type="parTrans" cxnId="{5FDEE1B5-53BE-4C82-9629-B8DF7913B1D7}">
      <dgm:prSet custT="1"/>
      <dgm:spPr>
        <a:xfrm rot="4200000">
          <a:off x="2818697" y="4346704"/>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51DA373A-FB06-427E-BCD1-382487F5D901}" type="sibTrans" cxnId="{5FDEE1B5-53BE-4C82-9629-B8DF7913B1D7}">
      <dgm:prSet/>
      <dgm:spPr/>
      <dgm:t>
        <a:bodyPr/>
        <a:lstStyle/>
        <a:p>
          <a:pPr algn="ctr"/>
          <a:endParaRPr lang="es-MX"/>
        </a:p>
      </dgm:t>
    </dgm:pt>
    <dgm:pt modelId="{EBCD2426-B9A8-463F-96F9-3E8BDF99E223}">
      <dgm:prSet custT="1"/>
      <dgm:spPr>
        <a:xfrm>
          <a:off x="4344165" y="3786263"/>
          <a:ext cx="1252641" cy="1252641"/>
        </a:xfrm>
        <a:solidFill>
          <a:schemeClr val="accent2">
            <a:lumMod val="60000"/>
            <a:lumOff val="40000"/>
          </a:schemeClr>
        </a:solidFill>
      </dgm:spPr>
      <dgm:t>
        <a:bodyPr/>
        <a:lstStyle/>
        <a:p>
          <a:pPr algn="ctr"/>
          <a:r>
            <a:rPr lang="es-MX" sz="1000">
              <a:latin typeface="Calibri"/>
              <a:ea typeface="+mn-ea"/>
              <a:cs typeface="+mn-cs"/>
            </a:rPr>
            <a:t>CALIDAD EN LOS TRABAJOS</a:t>
          </a:r>
        </a:p>
      </dgm:t>
    </dgm:pt>
    <dgm:pt modelId="{ADD008B4-89B5-47A5-BBFB-BE213E5963DF}" type="parTrans" cxnId="{EF6235E0-7D10-43E4-89CF-4F2F2CD7D715}">
      <dgm:prSet custT="1"/>
      <dgm:spPr>
        <a:xfrm rot="1819044">
          <a:off x="3444456" y="3810528"/>
          <a:ext cx="105768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B16790F5-0735-4F7A-A6FC-9FD1491CB12D}" type="sibTrans" cxnId="{EF6235E0-7D10-43E4-89CF-4F2F2CD7D715}">
      <dgm:prSet/>
      <dgm:spPr/>
      <dgm:t>
        <a:bodyPr/>
        <a:lstStyle/>
        <a:p>
          <a:pPr algn="ctr"/>
          <a:endParaRPr lang="es-MX"/>
        </a:p>
      </dgm:t>
    </dgm:pt>
    <dgm:pt modelId="{99667A79-9542-404C-B985-0DBC21482236}">
      <dgm:prSet custT="1"/>
      <dgm:spPr>
        <a:xfrm>
          <a:off x="3881072" y="795125"/>
          <a:ext cx="1252641" cy="1252641"/>
        </a:xfrm>
        <a:solidFill>
          <a:schemeClr val="accent2">
            <a:lumMod val="60000"/>
            <a:lumOff val="40000"/>
          </a:schemeClr>
        </a:solidFill>
      </dgm:spPr>
      <dgm:t>
        <a:bodyPr/>
        <a:lstStyle/>
        <a:p>
          <a:pPr algn="ctr"/>
          <a:r>
            <a:rPr lang="es-MX" sz="1000">
              <a:latin typeface="Calibri"/>
              <a:ea typeface="+mn-ea"/>
              <a:cs typeface="+mn-cs"/>
            </a:rPr>
            <a:t>ESTABILIDAD FINANCIERA</a:t>
          </a:r>
        </a:p>
      </dgm:t>
    </dgm:pt>
    <dgm:pt modelId="{E2FD6B60-1870-453F-873D-3987B367604B}" type="parTrans" cxnId="{7A98AC86-3D80-4830-A6EF-886B5A85C413}">
      <dgm:prSet custT="1"/>
      <dgm:spPr>
        <a:xfrm rot="18600000">
          <a:off x="3176949" y="2314959"/>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5F4A8757-16E4-4D0F-80B4-F4B2F690F695}" type="sibTrans" cxnId="{7A98AC86-3D80-4830-A6EF-886B5A85C413}">
      <dgm:prSet/>
      <dgm:spPr/>
      <dgm:t>
        <a:bodyPr/>
        <a:lstStyle/>
        <a:p>
          <a:pPr algn="ctr"/>
          <a:endParaRPr lang="es-MX"/>
        </a:p>
      </dgm:t>
    </dgm:pt>
    <dgm:pt modelId="{42CEC64A-B427-45A0-B529-D1697C8C408E}">
      <dgm:prSet custT="1"/>
      <dgm:spPr>
        <a:xfrm>
          <a:off x="4695849" y="2206360"/>
          <a:ext cx="1252641" cy="1252641"/>
        </a:xfrm>
        <a:solidFill>
          <a:schemeClr val="accent2">
            <a:lumMod val="60000"/>
            <a:lumOff val="40000"/>
          </a:schemeClr>
        </a:solidFill>
      </dgm:spPr>
      <dgm:t>
        <a:bodyPr/>
        <a:lstStyle/>
        <a:p>
          <a:pPr algn="ctr"/>
          <a:r>
            <a:rPr lang="es-MX" sz="1000">
              <a:latin typeface="Calibri"/>
              <a:ea typeface="+mn-ea"/>
              <a:cs typeface="+mn-cs"/>
            </a:rPr>
            <a:t>ESTRUCTURA ORGANIZACIONAL</a:t>
          </a:r>
        </a:p>
      </dgm:t>
    </dgm:pt>
    <dgm:pt modelId="{AECBCB56-65FF-4D20-8512-BF406BF5E2A6}" type="parTrans" cxnId="{11330C45-6B46-4187-A089-9E4178E9979C}">
      <dgm:prSet custT="1"/>
      <dgm:spPr>
        <a:xfrm rot="21000000">
          <a:off x="3584337" y="3020577"/>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BFEACC5D-7C3E-41AA-A156-FAD3F5BFE35A}" type="sibTrans" cxnId="{11330C45-6B46-4187-A089-9E4178E9979C}">
      <dgm:prSet/>
      <dgm:spPr/>
      <dgm:t>
        <a:bodyPr/>
        <a:lstStyle/>
        <a:p>
          <a:pPr algn="ctr"/>
          <a:endParaRPr lang="es-MX"/>
        </a:p>
      </dgm:t>
    </dgm:pt>
    <dgm:pt modelId="{74C4111E-C197-44E0-8B0A-C070948F2703}">
      <dgm:prSet phldrT="[Texto]" custT="1"/>
      <dgm:spPr>
        <a:xfrm>
          <a:off x="2349792" y="237784"/>
          <a:ext cx="1252641" cy="1252641"/>
        </a:xfrm>
        <a:solidFill>
          <a:schemeClr val="accent2">
            <a:lumMod val="60000"/>
            <a:lumOff val="40000"/>
          </a:schemeClr>
        </a:solidFill>
      </dgm:spPr>
      <dgm:t>
        <a:bodyPr/>
        <a:lstStyle/>
        <a:p>
          <a:pPr algn="ctr"/>
          <a:r>
            <a:rPr lang="es-MX" sz="1000">
              <a:latin typeface="Calibri"/>
              <a:ea typeface="+mn-ea"/>
              <a:cs typeface="+mn-cs"/>
            </a:rPr>
            <a:t>TIEMPO DE EXISTENCIA DE LA EMPRESA</a:t>
          </a:r>
        </a:p>
      </dgm:t>
    </dgm:pt>
    <dgm:pt modelId="{BFCF7A92-472F-4960-9FC4-BCA2A7EC6260}" type="sibTrans" cxnId="{60341FBB-7967-4A8D-ADD4-65F32B5BB5D0}">
      <dgm:prSet/>
      <dgm:spPr/>
      <dgm:t>
        <a:bodyPr/>
        <a:lstStyle/>
        <a:p>
          <a:pPr algn="ctr"/>
          <a:endParaRPr lang="es-MX"/>
        </a:p>
      </dgm:t>
    </dgm:pt>
    <dgm:pt modelId="{E34B0B9F-6562-4B9A-8D35-1134C0FCA76F}" type="parTrans" cxnId="{60341FBB-7967-4A8D-ADD4-65F32B5BB5D0}">
      <dgm:prSet custT="1"/>
      <dgm:spPr>
        <a:xfrm rot="16200000">
          <a:off x="2411309" y="2036289"/>
          <a:ext cx="1129607" cy="37880"/>
        </a:xfrm>
      </dgm:spPr>
      <dgm:t>
        <a:bodyPr/>
        <a:lstStyle/>
        <a:p>
          <a:pPr algn="ctr"/>
          <a:endParaRPr lang="es-MX" sz="1000">
            <a:solidFill>
              <a:sysClr val="windowText" lastClr="000000">
                <a:hueOff val="0"/>
                <a:satOff val="0"/>
                <a:lumOff val="0"/>
                <a:alphaOff val="0"/>
              </a:sysClr>
            </a:solidFill>
            <a:latin typeface="Calibri"/>
            <a:ea typeface="+mn-ea"/>
            <a:cs typeface="+mn-cs"/>
          </a:endParaRPr>
        </a:p>
      </dgm:t>
    </dgm:pt>
    <dgm:pt modelId="{8BEF9E2B-EAB7-464D-A79C-15BEC3FB0545}" type="pres">
      <dgm:prSet presAssocID="{21A87F1F-D20B-440F-8B71-426408DD0919}" presName="cycle" presStyleCnt="0">
        <dgm:presLayoutVars>
          <dgm:chMax val="1"/>
          <dgm:dir/>
          <dgm:animLvl val="ctr"/>
          <dgm:resizeHandles val="exact"/>
        </dgm:presLayoutVars>
      </dgm:prSet>
      <dgm:spPr/>
      <dgm:t>
        <a:bodyPr/>
        <a:lstStyle/>
        <a:p>
          <a:endParaRPr lang="es-MX"/>
        </a:p>
      </dgm:t>
    </dgm:pt>
    <dgm:pt modelId="{5B2478EA-0C57-4275-96EF-09870B03D995}" type="pres">
      <dgm:prSet presAssocID="{63BF108D-0DC9-493A-AFD6-EE19B8D45897}" presName="centerShape" presStyleLbl="node0" presStyleIdx="0" presStyleCnt="1" custScaleX="151540" custScaleY="106809"/>
      <dgm:spPr>
        <a:prstGeom prst="ellipse">
          <a:avLst/>
        </a:prstGeom>
      </dgm:spPr>
      <dgm:t>
        <a:bodyPr/>
        <a:lstStyle/>
        <a:p>
          <a:endParaRPr lang="es-MX"/>
        </a:p>
      </dgm:t>
    </dgm:pt>
    <dgm:pt modelId="{F0F0C98B-7747-41C5-83DC-5548C66C34AC}" type="pres">
      <dgm:prSet presAssocID="{E34B0B9F-6562-4B9A-8D35-1134C0FCA76F}" presName="Name9" presStyleLbl="parChTrans1D2" presStyleIdx="0" presStyleCnt="8"/>
      <dgm:spPr>
        <a:custGeom>
          <a:avLst/>
          <a:gdLst/>
          <a:ahLst/>
          <a:cxnLst/>
          <a:rect l="0" t="0" r="0" b="0"/>
          <a:pathLst>
            <a:path>
              <a:moveTo>
                <a:pt x="0" y="18940"/>
              </a:moveTo>
              <a:lnTo>
                <a:pt x="1129607" y="18940"/>
              </a:lnTo>
            </a:path>
          </a:pathLst>
        </a:custGeom>
      </dgm:spPr>
      <dgm:t>
        <a:bodyPr/>
        <a:lstStyle/>
        <a:p>
          <a:endParaRPr lang="es-MX"/>
        </a:p>
      </dgm:t>
    </dgm:pt>
    <dgm:pt modelId="{CB364056-7CCE-42D6-BA38-6E6458DB0722}" type="pres">
      <dgm:prSet presAssocID="{E34B0B9F-6562-4B9A-8D35-1134C0FCA76F}" presName="connTx" presStyleLbl="parChTrans1D2" presStyleIdx="0" presStyleCnt="8"/>
      <dgm:spPr/>
      <dgm:t>
        <a:bodyPr/>
        <a:lstStyle/>
        <a:p>
          <a:endParaRPr lang="es-MX"/>
        </a:p>
      </dgm:t>
    </dgm:pt>
    <dgm:pt modelId="{0326B9EB-E3DA-4FF4-8500-B13C84D67BEA}" type="pres">
      <dgm:prSet presAssocID="{74C4111E-C197-44E0-8B0A-C070948F2703}" presName="node" presStyleLbl="node1" presStyleIdx="0" presStyleCnt="8">
        <dgm:presLayoutVars>
          <dgm:bulletEnabled val="1"/>
        </dgm:presLayoutVars>
      </dgm:prSet>
      <dgm:spPr>
        <a:prstGeom prst="ellipse">
          <a:avLst/>
        </a:prstGeom>
      </dgm:spPr>
      <dgm:t>
        <a:bodyPr/>
        <a:lstStyle/>
        <a:p>
          <a:endParaRPr lang="es-MX"/>
        </a:p>
      </dgm:t>
    </dgm:pt>
    <dgm:pt modelId="{F4ACA237-8CB5-41EE-BA02-790F70AA73AE}" type="pres">
      <dgm:prSet presAssocID="{E2FD6B60-1870-453F-873D-3987B367604B}" presName="Name9" presStyleLbl="parChTrans1D2" presStyleIdx="1" presStyleCnt="8"/>
      <dgm:spPr>
        <a:custGeom>
          <a:avLst/>
          <a:gdLst/>
          <a:ahLst/>
          <a:cxnLst/>
          <a:rect l="0" t="0" r="0" b="0"/>
          <a:pathLst>
            <a:path>
              <a:moveTo>
                <a:pt x="0" y="18940"/>
              </a:moveTo>
              <a:lnTo>
                <a:pt x="1129607" y="18940"/>
              </a:lnTo>
            </a:path>
          </a:pathLst>
        </a:custGeom>
      </dgm:spPr>
      <dgm:t>
        <a:bodyPr/>
        <a:lstStyle/>
        <a:p>
          <a:endParaRPr lang="es-MX"/>
        </a:p>
      </dgm:t>
    </dgm:pt>
    <dgm:pt modelId="{91E1FCB9-E915-4377-988A-B090CEF46A8E}" type="pres">
      <dgm:prSet presAssocID="{E2FD6B60-1870-453F-873D-3987B367604B}" presName="connTx" presStyleLbl="parChTrans1D2" presStyleIdx="1" presStyleCnt="8"/>
      <dgm:spPr/>
      <dgm:t>
        <a:bodyPr/>
        <a:lstStyle/>
        <a:p>
          <a:endParaRPr lang="es-MX"/>
        </a:p>
      </dgm:t>
    </dgm:pt>
    <dgm:pt modelId="{B851C9CB-DF79-4864-BE42-359E0A106B9F}" type="pres">
      <dgm:prSet presAssocID="{99667A79-9542-404C-B985-0DBC21482236}" presName="node" presStyleLbl="node1" presStyleIdx="1" presStyleCnt="8" custRadScaleRad="100687" custRadScaleInc="-779809">
        <dgm:presLayoutVars>
          <dgm:bulletEnabled val="1"/>
        </dgm:presLayoutVars>
      </dgm:prSet>
      <dgm:spPr>
        <a:prstGeom prst="ellipse">
          <a:avLst/>
        </a:prstGeom>
      </dgm:spPr>
      <dgm:t>
        <a:bodyPr/>
        <a:lstStyle/>
        <a:p>
          <a:endParaRPr lang="es-MX"/>
        </a:p>
      </dgm:t>
    </dgm:pt>
    <dgm:pt modelId="{9E249C0F-6709-4F0B-AA74-8A3B3C634FA6}" type="pres">
      <dgm:prSet presAssocID="{AECBCB56-65FF-4D20-8512-BF406BF5E2A6}" presName="Name9" presStyleLbl="parChTrans1D2" presStyleIdx="2" presStyleCnt="8"/>
      <dgm:spPr>
        <a:custGeom>
          <a:avLst/>
          <a:gdLst/>
          <a:ahLst/>
          <a:cxnLst/>
          <a:rect l="0" t="0" r="0" b="0"/>
          <a:pathLst>
            <a:path>
              <a:moveTo>
                <a:pt x="0" y="18940"/>
              </a:moveTo>
              <a:lnTo>
                <a:pt x="1129607" y="18940"/>
              </a:lnTo>
            </a:path>
          </a:pathLst>
        </a:custGeom>
      </dgm:spPr>
      <dgm:t>
        <a:bodyPr/>
        <a:lstStyle/>
        <a:p>
          <a:endParaRPr lang="es-MX"/>
        </a:p>
      </dgm:t>
    </dgm:pt>
    <dgm:pt modelId="{2FA2C73A-AC62-41C8-8383-22BAB49F7C1C}" type="pres">
      <dgm:prSet presAssocID="{AECBCB56-65FF-4D20-8512-BF406BF5E2A6}" presName="connTx" presStyleLbl="parChTrans1D2" presStyleIdx="2" presStyleCnt="8"/>
      <dgm:spPr/>
      <dgm:t>
        <a:bodyPr/>
        <a:lstStyle/>
        <a:p>
          <a:endParaRPr lang="es-MX"/>
        </a:p>
      </dgm:t>
    </dgm:pt>
    <dgm:pt modelId="{D4873E0F-180F-415B-8B4E-7C2C1E77050C}" type="pres">
      <dgm:prSet presAssocID="{42CEC64A-B427-45A0-B529-D1697C8C408E}" presName="node" presStyleLbl="node1" presStyleIdx="2" presStyleCnt="8" custRadScaleRad="96856" custRadScaleInc="-195192">
        <dgm:presLayoutVars>
          <dgm:bulletEnabled val="1"/>
        </dgm:presLayoutVars>
      </dgm:prSet>
      <dgm:spPr>
        <a:prstGeom prst="ellipse">
          <a:avLst/>
        </a:prstGeom>
      </dgm:spPr>
      <dgm:t>
        <a:bodyPr/>
        <a:lstStyle/>
        <a:p>
          <a:endParaRPr lang="es-MX"/>
        </a:p>
      </dgm:t>
    </dgm:pt>
    <dgm:pt modelId="{CAA19A7C-0676-458B-9712-10C590E13386}" type="pres">
      <dgm:prSet presAssocID="{ADD008B4-89B5-47A5-BBFB-BE213E5963DF}" presName="Name9" presStyleLbl="parChTrans1D2" presStyleIdx="3" presStyleCnt="8"/>
      <dgm:spPr>
        <a:custGeom>
          <a:avLst/>
          <a:gdLst/>
          <a:ahLst/>
          <a:cxnLst/>
          <a:rect l="0" t="0" r="0" b="0"/>
          <a:pathLst>
            <a:path>
              <a:moveTo>
                <a:pt x="0" y="18940"/>
              </a:moveTo>
              <a:lnTo>
                <a:pt x="1057687" y="18940"/>
              </a:lnTo>
            </a:path>
          </a:pathLst>
        </a:custGeom>
      </dgm:spPr>
      <dgm:t>
        <a:bodyPr/>
        <a:lstStyle/>
        <a:p>
          <a:endParaRPr lang="es-MX"/>
        </a:p>
      </dgm:t>
    </dgm:pt>
    <dgm:pt modelId="{53FDE057-D85C-4B64-BD3A-AA644B9762B0}" type="pres">
      <dgm:prSet presAssocID="{ADD008B4-89B5-47A5-BBFB-BE213E5963DF}" presName="connTx" presStyleLbl="parChTrans1D2" presStyleIdx="3" presStyleCnt="8"/>
      <dgm:spPr/>
      <dgm:t>
        <a:bodyPr/>
        <a:lstStyle/>
        <a:p>
          <a:endParaRPr lang="es-MX"/>
        </a:p>
      </dgm:t>
    </dgm:pt>
    <dgm:pt modelId="{6E3E0FCC-03E0-45F2-85C3-DC175AFED73C}" type="pres">
      <dgm:prSet presAssocID="{EBCD2426-B9A8-463F-96F9-3E8BDF99E223}" presName="node" presStyleLbl="node1" presStyleIdx="3" presStyleCnt="8" custRadScaleRad="95221" custRadScaleInc="2340">
        <dgm:presLayoutVars>
          <dgm:bulletEnabled val="1"/>
        </dgm:presLayoutVars>
      </dgm:prSet>
      <dgm:spPr>
        <a:prstGeom prst="ellipse">
          <a:avLst/>
        </a:prstGeom>
      </dgm:spPr>
      <dgm:t>
        <a:bodyPr/>
        <a:lstStyle/>
        <a:p>
          <a:endParaRPr lang="es-MX"/>
        </a:p>
      </dgm:t>
    </dgm:pt>
    <dgm:pt modelId="{C74A8C1E-F3FB-4E79-A4FE-A7AA961A8513}" type="pres">
      <dgm:prSet presAssocID="{1687AE62-8AA3-4C46-8D40-7A5A06F03C39}" presName="Name9" presStyleLbl="parChTrans1D2" presStyleIdx="4" presStyleCnt="8"/>
      <dgm:spPr>
        <a:custGeom>
          <a:avLst/>
          <a:gdLst/>
          <a:ahLst/>
          <a:cxnLst/>
          <a:rect l="0" t="0" r="0" b="0"/>
          <a:pathLst>
            <a:path>
              <a:moveTo>
                <a:pt x="0" y="18940"/>
              </a:moveTo>
              <a:lnTo>
                <a:pt x="1129607" y="18940"/>
              </a:lnTo>
            </a:path>
          </a:pathLst>
        </a:custGeom>
      </dgm:spPr>
      <dgm:t>
        <a:bodyPr/>
        <a:lstStyle/>
        <a:p>
          <a:endParaRPr lang="es-MX"/>
        </a:p>
      </dgm:t>
    </dgm:pt>
    <dgm:pt modelId="{F008870A-D271-41AD-94CA-3B2BDB67E6DA}" type="pres">
      <dgm:prSet presAssocID="{1687AE62-8AA3-4C46-8D40-7A5A06F03C39}" presName="connTx" presStyleLbl="parChTrans1D2" presStyleIdx="4" presStyleCnt="8"/>
      <dgm:spPr/>
      <dgm:t>
        <a:bodyPr/>
        <a:lstStyle/>
        <a:p>
          <a:endParaRPr lang="es-MX"/>
        </a:p>
      </dgm:t>
    </dgm:pt>
    <dgm:pt modelId="{9483D510-B150-4BF4-B82C-0C6BAC719EE7}" type="pres">
      <dgm:prSet presAssocID="{82D5408C-EF4F-42C1-B022-FA562AE9A170}" presName="node" presStyleLbl="node1" presStyleIdx="4" presStyleCnt="8" custRadScaleRad="91630" custRadScaleInc="6224">
        <dgm:presLayoutVars>
          <dgm:bulletEnabled val="1"/>
        </dgm:presLayoutVars>
      </dgm:prSet>
      <dgm:spPr>
        <a:prstGeom prst="ellipse">
          <a:avLst/>
        </a:prstGeom>
      </dgm:spPr>
      <dgm:t>
        <a:bodyPr/>
        <a:lstStyle/>
        <a:p>
          <a:endParaRPr lang="es-MX"/>
        </a:p>
      </dgm:t>
    </dgm:pt>
    <dgm:pt modelId="{1BBD24E4-15D0-4F55-9EC8-D0735647142F}" type="pres">
      <dgm:prSet presAssocID="{25A33842-D624-4169-BAA4-232A9D7F2943}" presName="Name9" presStyleLbl="parChTrans1D2" presStyleIdx="5" presStyleCnt="8"/>
      <dgm:spPr>
        <a:custGeom>
          <a:avLst/>
          <a:gdLst/>
          <a:ahLst/>
          <a:cxnLst/>
          <a:rect l="0" t="0" r="0" b="0"/>
          <a:pathLst>
            <a:path>
              <a:moveTo>
                <a:pt x="0" y="18940"/>
              </a:moveTo>
              <a:lnTo>
                <a:pt x="1129607" y="18940"/>
              </a:lnTo>
            </a:path>
          </a:pathLst>
        </a:custGeom>
      </dgm:spPr>
      <dgm:t>
        <a:bodyPr/>
        <a:lstStyle/>
        <a:p>
          <a:endParaRPr lang="es-MX"/>
        </a:p>
      </dgm:t>
    </dgm:pt>
    <dgm:pt modelId="{85E59419-4A64-4BA6-99DC-2CDD7306537F}" type="pres">
      <dgm:prSet presAssocID="{25A33842-D624-4169-BAA4-232A9D7F2943}" presName="connTx" presStyleLbl="parChTrans1D2" presStyleIdx="5" presStyleCnt="8"/>
      <dgm:spPr/>
      <dgm:t>
        <a:bodyPr/>
        <a:lstStyle/>
        <a:p>
          <a:endParaRPr lang="es-MX"/>
        </a:p>
      </dgm:t>
    </dgm:pt>
    <dgm:pt modelId="{FE353A00-68D5-4625-BEA4-67644ADFF626}" type="pres">
      <dgm:prSet presAssocID="{4DAE0435-91AE-4606-91C1-0E305A5501D9}" presName="node" presStyleLbl="node1" presStyleIdx="5" presStyleCnt="8" custRadScaleRad="99176" custRadScaleInc="-589500">
        <dgm:presLayoutVars>
          <dgm:bulletEnabled val="1"/>
        </dgm:presLayoutVars>
      </dgm:prSet>
      <dgm:spPr>
        <a:prstGeom prst="ellipse">
          <a:avLst/>
        </a:prstGeom>
      </dgm:spPr>
      <dgm:t>
        <a:bodyPr/>
        <a:lstStyle/>
        <a:p>
          <a:endParaRPr lang="es-MX"/>
        </a:p>
      </dgm:t>
    </dgm:pt>
    <dgm:pt modelId="{7DFAE74D-1B45-4B95-A2F1-E04D799E9C42}" type="pres">
      <dgm:prSet presAssocID="{992DE22C-0791-49BA-99D8-7A3E6D558966}" presName="Name9" presStyleLbl="parChTrans1D2" presStyleIdx="6" presStyleCnt="8"/>
      <dgm:spPr>
        <a:custGeom>
          <a:avLst/>
          <a:gdLst/>
          <a:ahLst/>
          <a:cxnLst/>
          <a:rect l="0" t="0" r="0" b="0"/>
          <a:pathLst>
            <a:path>
              <a:moveTo>
                <a:pt x="0" y="18940"/>
              </a:moveTo>
              <a:lnTo>
                <a:pt x="1129607" y="18940"/>
              </a:lnTo>
            </a:path>
          </a:pathLst>
        </a:custGeom>
      </dgm:spPr>
      <dgm:t>
        <a:bodyPr/>
        <a:lstStyle/>
        <a:p>
          <a:endParaRPr lang="es-MX"/>
        </a:p>
      </dgm:t>
    </dgm:pt>
    <dgm:pt modelId="{91F99B90-A149-41B1-8F85-B16DC0F9A907}" type="pres">
      <dgm:prSet presAssocID="{992DE22C-0791-49BA-99D8-7A3E6D558966}" presName="connTx" presStyleLbl="parChTrans1D2" presStyleIdx="6" presStyleCnt="8"/>
      <dgm:spPr/>
      <dgm:t>
        <a:bodyPr/>
        <a:lstStyle/>
        <a:p>
          <a:endParaRPr lang="es-MX"/>
        </a:p>
      </dgm:t>
    </dgm:pt>
    <dgm:pt modelId="{8880BA78-8BBA-47B5-9708-BD7F7C11224A}" type="pres">
      <dgm:prSet presAssocID="{8D4A7411-8F47-4E74-847E-7957B2A9C677}" presName="node" presStyleLbl="node1" presStyleIdx="6" presStyleCnt="8" custRadScaleRad="102727" custRadScaleInc="187735">
        <dgm:presLayoutVars>
          <dgm:bulletEnabled val="1"/>
        </dgm:presLayoutVars>
      </dgm:prSet>
      <dgm:spPr>
        <a:prstGeom prst="ellipse">
          <a:avLst/>
        </a:prstGeom>
      </dgm:spPr>
      <dgm:t>
        <a:bodyPr/>
        <a:lstStyle/>
        <a:p>
          <a:endParaRPr lang="es-MX"/>
        </a:p>
      </dgm:t>
    </dgm:pt>
    <dgm:pt modelId="{D8F749AF-D3E1-4DF6-89E8-DA75107D3A91}" type="pres">
      <dgm:prSet presAssocID="{ACA14A12-6196-4A71-A29C-6B97B55ADC47}" presName="Name9" presStyleLbl="parChTrans1D2" presStyleIdx="7" presStyleCnt="8"/>
      <dgm:spPr>
        <a:custGeom>
          <a:avLst/>
          <a:gdLst/>
          <a:ahLst/>
          <a:cxnLst/>
          <a:rect l="0" t="0" r="0" b="0"/>
          <a:pathLst>
            <a:path>
              <a:moveTo>
                <a:pt x="0" y="18940"/>
              </a:moveTo>
              <a:lnTo>
                <a:pt x="1129607" y="18940"/>
              </a:lnTo>
            </a:path>
          </a:pathLst>
        </a:custGeom>
      </dgm:spPr>
      <dgm:t>
        <a:bodyPr/>
        <a:lstStyle/>
        <a:p>
          <a:endParaRPr lang="es-MX"/>
        </a:p>
      </dgm:t>
    </dgm:pt>
    <dgm:pt modelId="{6814D6C0-1984-4077-BE4C-4A9EB886D36E}" type="pres">
      <dgm:prSet presAssocID="{ACA14A12-6196-4A71-A29C-6B97B55ADC47}" presName="connTx" presStyleLbl="parChTrans1D2" presStyleIdx="7" presStyleCnt="8"/>
      <dgm:spPr/>
      <dgm:t>
        <a:bodyPr/>
        <a:lstStyle/>
        <a:p>
          <a:endParaRPr lang="es-MX"/>
        </a:p>
      </dgm:t>
    </dgm:pt>
    <dgm:pt modelId="{E427AF57-40C8-4305-A759-1354D41269FD}" type="pres">
      <dgm:prSet presAssocID="{7A675579-C2F0-4263-ADB8-410A7ECBD2CD}" presName="node" presStyleLbl="node1" presStyleIdx="7" presStyleCnt="8" custRadScaleRad="108254" custRadScaleInc="-203553">
        <dgm:presLayoutVars>
          <dgm:bulletEnabled val="1"/>
        </dgm:presLayoutVars>
      </dgm:prSet>
      <dgm:spPr>
        <a:prstGeom prst="ellipse">
          <a:avLst/>
        </a:prstGeom>
      </dgm:spPr>
      <dgm:t>
        <a:bodyPr/>
        <a:lstStyle/>
        <a:p>
          <a:endParaRPr lang="es-MX"/>
        </a:p>
      </dgm:t>
    </dgm:pt>
  </dgm:ptLst>
  <dgm:cxnLst>
    <dgm:cxn modelId="{5E5D7FA8-435A-49F3-9F90-35723EFB65CC}" type="presOf" srcId="{74C4111E-C197-44E0-8B0A-C070948F2703}" destId="{0326B9EB-E3DA-4FF4-8500-B13C84D67BEA}" srcOrd="0" destOrd="0" presId="urn:microsoft.com/office/officeart/2005/8/layout/radial1"/>
    <dgm:cxn modelId="{60341FBB-7967-4A8D-ADD4-65F32B5BB5D0}" srcId="{63BF108D-0DC9-493A-AFD6-EE19B8D45897}" destId="{74C4111E-C197-44E0-8B0A-C070948F2703}" srcOrd="0" destOrd="0" parTransId="{E34B0B9F-6562-4B9A-8D35-1134C0FCA76F}" sibTransId="{BFCF7A92-472F-4960-9FC4-BCA2A7EC6260}"/>
    <dgm:cxn modelId="{A47A0DDA-6F38-49F2-A3CC-CA95E917911E}" type="presOf" srcId="{8D4A7411-8F47-4E74-847E-7957B2A9C677}" destId="{8880BA78-8BBA-47B5-9708-BD7F7C11224A}" srcOrd="0" destOrd="0" presId="urn:microsoft.com/office/officeart/2005/8/layout/radial1"/>
    <dgm:cxn modelId="{6CFC2D44-CA45-487B-8083-6730FD60CA00}" type="presOf" srcId="{1687AE62-8AA3-4C46-8D40-7A5A06F03C39}" destId="{F008870A-D271-41AD-94CA-3B2BDB67E6DA}" srcOrd="1" destOrd="0" presId="urn:microsoft.com/office/officeart/2005/8/layout/radial1"/>
    <dgm:cxn modelId="{23AFA59C-FB2F-4F24-ABB9-595800F69666}" type="presOf" srcId="{E34B0B9F-6562-4B9A-8D35-1134C0FCA76F}" destId="{CB364056-7CCE-42D6-BA38-6E6458DB0722}" srcOrd="1" destOrd="0" presId="urn:microsoft.com/office/officeart/2005/8/layout/radial1"/>
    <dgm:cxn modelId="{DE532392-3954-4AE7-8812-0C9C62C68DCD}" type="presOf" srcId="{21A87F1F-D20B-440F-8B71-426408DD0919}" destId="{8BEF9E2B-EAB7-464D-A79C-15BEC3FB0545}" srcOrd="0" destOrd="0" presId="urn:microsoft.com/office/officeart/2005/8/layout/radial1"/>
    <dgm:cxn modelId="{42480E30-7488-4268-80C7-DC977F6961C8}" type="presOf" srcId="{ACA14A12-6196-4A71-A29C-6B97B55ADC47}" destId="{D8F749AF-D3E1-4DF6-89E8-DA75107D3A91}" srcOrd="0" destOrd="0" presId="urn:microsoft.com/office/officeart/2005/8/layout/radial1"/>
    <dgm:cxn modelId="{6E05214D-9132-4080-9058-495F21A41031}" srcId="{63BF108D-0DC9-493A-AFD6-EE19B8D45897}" destId="{8D4A7411-8F47-4E74-847E-7957B2A9C677}" srcOrd="6" destOrd="0" parTransId="{992DE22C-0791-49BA-99D8-7A3E6D558966}" sibTransId="{91C4B9A3-44D4-49CE-9A37-B5CECE807B17}"/>
    <dgm:cxn modelId="{57E13493-1479-4AA0-B40E-599ED4EF5851}" type="presOf" srcId="{4DAE0435-91AE-4606-91C1-0E305A5501D9}" destId="{FE353A00-68D5-4625-BEA4-67644ADFF626}" srcOrd="0" destOrd="0" presId="urn:microsoft.com/office/officeart/2005/8/layout/radial1"/>
    <dgm:cxn modelId="{7A98AC86-3D80-4830-A6EF-886B5A85C413}" srcId="{63BF108D-0DC9-493A-AFD6-EE19B8D45897}" destId="{99667A79-9542-404C-B985-0DBC21482236}" srcOrd="1" destOrd="0" parTransId="{E2FD6B60-1870-453F-873D-3987B367604B}" sibTransId="{5F4A8757-16E4-4D0F-80B4-F4B2F690F695}"/>
    <dgm:cxn modelId="{C88E116B-7DB6-4F29-B7BE-FF8B03A0C97D}" type="presOf" srcId="{E2FD6B60-1870-453F-873D-3987B367604B}" destId="{F4ACA237-8CB5-41EE-BA02-790F70AA73AE}" srcOrd="0" destOrd="0" presId="urn:microsoft.com/office/officeart/2005/8/layout/radial1"/>
    <dgm:cxn modelId="{0CFAD1E8-495A-49C2-A8FB-22C1C218CED8}" type="presOf" srcId="{ADD008B4-89B5-47A5-BBFB-BE213E5963DF}" destId="{CAA19A7C-0676-458B-9712-10C590E13386}" srcOrd="0" destOrd="0" presId="urn:microsoft.com/office/officeart/2005/8/layout/radial1"/>
    <dgm:cxn modelId="{2374CFF0-50D8-4FAB-BBE2-F92D3FF62C15}" srcId="{21A87F1F-D20B-440F-8B71-426408DD0919}" destId="{63BF108D-0DC9-493A-AFD6-EE19B8D45897}" srcOrd="0" destOrd="0" parTransId="{E6568BC1-C7F3-45D5-A03F-456D27775CA2}" sibTransId="{CA0404C0-B5E6-4B9D-A37F-5701290A9BB6}"/>
    <dgm:cxn modelId="{C9AAE439-050C-47B1-89B5-FCE6FB77631F}" type="presOf" srcId="{63BF108D-0DC9-493A-AFD6-EE19B8D45897}" destId="{5B2478EA-0C57-4275-96EF-09870B03D995}" srcOrd="0" destOrd="0" presId="urn:microsoft.com/office/officeart/2005/8/layout/radial1"/>
    <dgm:cxn modelId="{EFC14050-931E-4DA6-B6A8-1114EEE7F979}" srcId="{63BF108D-0DC9-493A-AFD6-EE19B8D45897}" destId="{7A675579-C2F0-4263-ADB8-410A7ECBD2CD}" srcOrd="7" destOrd="0" parTransId="{ACA14A12-6196-4A71-A29C-6B97B55ADC47}" sibTransId="{5F31245F-4957-40A2-94A9-A0785E447535}"/>
    <dgm:cxn modelId="{11330C45-6B46-4187-A089-9E4178E9979C}" srcId="{63BF108D-0DC9-493A-AFD6-EE19B8D45897}" destId="{42CEC64A-B427-45A0-B529-D1697C8C408E}" srcOrd="2" destOrd="0" parTransId="{AECBCB56-65FF-4D20-8512-BF406BF5E2A6}" sibTransId="{BFEACC5D-7C3E-41AA-A156-FAD3F5BFE35A}"/>
    <dgm:cxn modelId="{F458CD07-2AC0-43FE-95E7-80587EA071D5}" type="presOf" srcId="{992DE22C-0791-49BA-99D8-7A3E6D558966}" destId="{7DFAE74D-1B45-4B95-A2F1-E04D799E9C42}" srcOrd="0" destOrd="0" presId="urn:microsoft.com/office/officeart/2005/8/layout/radial1"/>
    <dgm:cxn modelId="{82AFF13B-7B19-40EC-B026-E6EC995CD1C9}" type="presOf" srcId="{AECBCB56-65FF-4D20-8512-BF406BF5E2A6}" destId="{2FA2C73A-AC62-41C8-8383-22BAB49F7C1C}" srcOrd="1" destOrd="0" presId="urn:microsoft.com/office/officeart/2005/8/layout/radial1"/>
    <dgm:cxn modelId="{AB737BA7-0AB3-471D-B6F5-18A2F50D5BCA}" type="presOf" srcId="{EBCD2426-B9A8-463F-96F9-3E8BDF99E223}" destId="{6E3E0FCC-03E0-45F2-85C3-DC175AFED73C}" srcOrd="0" destOrd="0" presId="urn:microsoft.com/office/officeart/2005/8/layout/radial1"/>
    <dgm:cxn modelId="{563464F6-AE9D-4B5C-880A-A641225AA8F2}" type="presOf" srcId="{82D5408C-EF4F-42C1-B022-FA562AE9A170}" destId="{9483D510-B150-4BF4-B82C-0C6BAC719EE7}" srcOrd="0" destOrd="0" presId="urn:microsoft.com/office/officeart/2005/8/layout/radial1"/>
    <dgm:cxn modelId="{85B4D9CF-6F12-4C0B-B42F-B45221D2136B}" type="presOf" srcId="{ADD008B4-89B5-47A5-BBFB-BE213E5963DF}" destId="{53FDE057-D85C-4B64-BD3A-AA644B9762B0}" srcOrd="1" destOrd="0" presId="urn:microsoft.com/office/officeart/2005/8/layout/radial1"/>
    <dgm:cxn modelId="{E051D0E5-1B90-4688-A404-BEA6B479EA79}" type="presOf" srcId="{1687AE62-8AA3-4C46-8D40-7A5A06F03C39}" destId="{C74A8C1E-F3FB-4E79-A4FE-A7AA961A8513}" srcOrd="0" destOrd="0" presId="urn:microsoft.com/office/officeart/2005/8/layout/radial1"/>
    <dgm:cxn modelId="{6D51373D-143F-4E02-91DE-F7DA7D82262A}" type="presOf" srcId="{99667A79-9542-404C-B985-0DBC21482236}" destId="{B851C9CB-DF79-4864-BE42-359E0A106B9F}" srcOrd="0" destOrd="0" presId="urn:microsoft.com/office/officeart/2005/8/layout/radial1"/>
    <dgm:cxn modelId="{EF6235E0-7D10-43E4-89CF-4F2F2CD7D715}" srcId="{63BF108D-0DC9-493A-AFD6-EE19B8D45897}" destId="{EBCD2426-B9A8-463F-96F9-3E8BDF99E223}" srcOrd="3" destOrd="0" parTransId="{ADD008B4-89B5-47A5-BBFB-BE213E5963DF}" sibTransId="{B16790F5-0735-4F7A-A6FC-9FD1491CB12D}"/>
    <dgm:cxn modelId="{257CD6FE-4CC1-46F2-B71C-380CF60ADFDA}" type="presOf" srcId="{42CEC64A-B427-45A0-B529-D1697C8C408E}" destId="{D4873E0F-180F-415B-8B4E-7C2C1E77050C}" srcOrd="0" destOrd="0" presId="urn:microsoft.com/office/officeart/2005/8/layout/radial1"/>
    <dgm:cxn modelId="{10F6F806-80E2-4182-9C85-494B33343004}" type="presOf" srcId="{ACA14A12-6196-4A71-A29C-6B97B55ADC47}" destId="{6814D6C0-1984-4077-BE4C-4A9EB886D36E}" srcOrd="1" destOrd="0" presId="urn:microsoft.com/office/officeart/2005/8/layout/radial1"/>
    <dgm:cxn modelId="{8C8846E7-507B-4227-B64D-69F662E92112}" type="presOf" srcId="{E34B0B9F-6562-4B9A-8D35-1134C0FCA76F}" destId="{F0F0C98B-7747-41C5-83DC-5548C66C34AC}" srcOrd="0" destOrd="0" presId="urn:microsoft.com/office/officeart/2005/8/layout/radial1"/>
    <dgm:cxn modelId="{54831EAD-2B6D-4420-A13A-D9CFC98C9A84}" type="presOf" srcId="{E2FD6B60-1870-453F-873D-3987B367604B}" destId="{91E1FCB9-E915-4377-988A-B090CEF46A8E}" srcOrd="1" destOrd="0" presId="urn:microsoft.com/office/officeart/2005/8/layout/radial1"/>
    <dgm:cxn modelId="{CCD7FABB-B682-452C-B368-9C1A1BF94699}" srcId="{63BF108D-0DC9-493A-AFD6-EE19B8D45897}" destId="{4DAE0435-91AE-4606-91C1-0E305A5501D9}" srcOrd="5" destOrd="0" parTransId="{25A33842-D624-4169-BAA4-232A9D7F2943}" sibTransId="{9677286E-C8A7-4064-8B7A-ED1A9A64BD09}"/>
    <dgm:cxn modelId="{5FDEE1B5-53BE-4C82-9629-B8DF7913B1D7}" srcId="{63BF108D-0DC9-493A-AFD6-EE19B8D45897}" destId="{82D5408C-EF4F-42C1-B022-FA562AE9A170}" srcOrd="4" destOrd="0" parTransId="{1687AE62-8AA3-4C46-8D40-7A5A06F03C39}" sibTransId="{51DA373A-FB06-427E-BCD1-382487F5D901}"/>
    <dgm:cxn modelId="{2AA87952-F61C-44C1-B9A1-E2546E2AED6F}" type="presOf" srcId="{25A33842-D624-4169-BAA4-232A9D7F2943}" destId="{85E59419-4A64-4BA6-99DC-2CDD7306537F}" srcOrd="1" destOrd="0" presId="urn:microsoft.com/office/officeart/2005/8/layout/radial1"/>
    <dgm:cxn modelId="{163849A4-D894-4505-8F02-3A72F8C644CA}" type="presOf" srcId="{AECBCB56-65FF-4D20-8512-BF406BF5E2A6}" destId="{9E249C0F-6709-4F0B-AA74-8A3B3C634FA6}" srcOrd="0" destOrd="0" presId="urn:microsoft.com/office/officeart/2005/8/layout/radial1"/>
    <dgm:cxn modelId="{C8097B74-A085-4660-BD7C-1538437DEBD1}" type="presOf" srcId="{992DE22C-0791-49BA-99D8-7A3E6D558966}" destId="{91F99B90-A149-41B1-8F85-B16DC0F9A907}" srcOrd="1" destOrd="0" presId="urn:microsoft.com/office/officeart/2005/8/layout/radial1"/>
    <dgm:cxn modelId="{74C2537C-99E0-45A1-89E6-D4FD7B1F14CE}" type="presOf" srcId="{7A675579-C2F0-4263-ADB8-410A7ECBD2CD}" destId="{E427AF57-40C8-4305-A759-1354D41269FD}" srcOrd="0" destOrd="0" presId="urn:microsoft.com/office/officeart/2005/8/layout/radial1"/>
    <dgm:cxn modelId="{18583835-5397-4F47-A0C6-03C57A0F6BD9}" type="presOf" srcId="{25A33842-D624-4169-BAA4-232A9D7F2943}" destId="{1BBD24E4-15D0-4F55-9EC8-D0735647142F}" srcOrd="0" destOrd="0" presId="urn:microsoft.com/office/officeart/2005/8/layout/radial1"/>
    <dgm:cxn modelId="{257A854A-8304-42B6-B13E-A2253B158CD3}" type="presParOf" srcId="{8BEF9E2B-EAB7-464D-A79C-15BEC3FB0545}" destId="{5B2478EA-0C57-4275-96EF-09870B03D995}" srcOrd="0" destOrd="0" presId="urn:microsoft.com/office/officeart/2005/8/layout/radial1"/>
    <dgm:cxn modelId="{56B07F1F-1B19-481D-8E18-EECA17CA7801}" type="presParOf" srcId="{8BEF9E2B-EAB7-464D-A79C-15BEC3FB0545}" destId="{F0F0C98B-7747-41C5-83DC-5548C66C34AC}" srcOrd="1" destOrd="0" presId="urn:microsoft.com/office/officeart/2005/8/layout/radial1"/>
    <dgm:cxn modelId="{B4D2CC2B-E19F-400E-A72A-411CB2DC101C}" type="presParOf" srcId="{F0F0C98B-7747-41C5-83DC-5548C66C34AC}" destId="{CB364056-7CCE-42D6-BA38-6E6458DB0722}" srcOrd="0" destOrd="0" presId="urn:microsoft.com/office/officeart/2005/8/layout/radial1"/>
    <dgm:cxn modelId="{38A610E1-5680-420A-8F59-E9105D115B5C}" type="presParOf" srcId="{8BEF9E2B-EAB7-464D-A79C-15BEC3FB0545}" destId="{0326B9EB-E3DA-4FF4-8500-B13C84D67BEA}" srcOrd="2" destOrd="0" presId="urn:microsoft.com/office/officeart/2005/8/layout/radial1"/>
    <dgm:cxn modelId="{90FE5684-50DD-47A7-A14D-2DD7A51E9AA8}" type="presParOf" srcId="{8BEF9E2B-EAB7-464D-A79C-15BEC3FB0545}" destId="{F4ACA237-8CB5-41EE-BA02-790F70AA73AE}" srcOrd="3" destOrd="0" presId="urn:microsoft.com/office/officeart/2005/8/layout/radial1"/>
    <dgm:cxn modelId="{FB645E28-CE2D-4886-A95F-99B863B7AB7E}" type="presParOf" srcId="{F4ACA237-8CB5-41EE-BA02-790F70AA73AE}" destId="{91E1FCB9-E915-4377-988A-B090CEF46A8E}" srcOrd="0" destOrd="0" presId="urn:microsoft.com/office/officeart/2005/8/layout/radial1"/>
    <dgm:cxn modelId="{D2BC0A83-62E0-4173-8F04-E99EB5BF4BC7}" type="presParOf" srcId="{8BEF9E2B-EAB7-464D-A79C-15BEC3FB0545}" destId="{B851C9CB-DF79-4864-BE42-359E0A106B9F}" srcOrd="4" destOrd="0" presId="urn:microsoft.com/office/officeart/2005/8/layout/radial1"/>
    <dgm:cxn modelId="{7330EEF8-CF1E-4ABE-B469-56FDA6175BF6}" type="presParOf" srcId="{8BEF9E2B-EAB7-464D-A79C-15BEC3FB0545}" destId="{9E249C0F-6709-4F0B-AA74-8A3B3C634FA6}" srcOrd="5" destOrd="0" presId="urn:microsoft.com/office/officeart/2005/8/layout/radial1"/>
    <dgm:cxn modelId="{9DA54DFD-DA41-4F25-979D-57B3BD85786B}" type="presParOf" srcId="{9E249C0F-6709-4F0B-AA74-8A3B3C634FA6}" destId="{2FA2C73A-AC62-41C8-8383-22BAB49F7C1C}" srcOrd="0" destOrd="0" presId="urn:microsoft.com/office/officeart/2005/8/layout/radial1"/>
    <dgm:cxn modelId="{BE36273C-E2DD-48AF-B9C1-9359498E2D69}" type="presParOf" srcId="{8BEF9E2B-EAB7-464D-A79C-15BEC3FB0545}" destId="{D4873E0F-180F-415B-8B4E-7C2C1E77050C}" srcOrd="6" destOrd="0" presId="urn:microsoft.com/office/officeart/2005/8/layout/radial1"/>
    <dgm:cxn modelId="{66389E52-5D70-4BFD-83B5-AA8C928DAB8C}" type="presParOf" srcId="{8BEF9E2B-EAB7-464D-A79C-15BEC3FB0545}" destId="{CAA19A7C-0676-458B-9712-10C590E13386}" srcOrd="7" destOrd="0" presId="urn:microsoft.com/office/officeart/2005/8/layout/radial1"/>
    <dgm:cxn modelId="{F46B29DB-BC43-4661-8F58-316E9273A609}" type="presParOf" srcId="{CAA19A7C-0676-458B-9712-10C590E13386}" destId="{53FDE057-D85C-4B64-BD3A-AA644B9762B0}" srcOrd="0" destOrd="0" presId="urn:microsoft.com/office/officeart/2005/8/layout/radial1"/>
    <dgm:cxn modelId="{E0DD10DF-E9D5-417A-A7E2-2C13E973836E}" type="presParOf" srcId="{8BEF9E2B-EAB7-464D-A79C-15BEC3FB0545}" destId="{6E3E0FCC-03E0-45F2-85C3-DC175AFED73C}" srcOrd="8" destOrd="0" presId="urn:microsoft.com/office/officeart/2005/8/layout/radial1"/>
    <dgm:cxn modelId="{23A045A7-39B6-4CC0-B4B5-F54B97BDFF64}" type="presParOf" srcId="{8BEF9E2B-EAB7-464D-A79C-15BEC3FB0545}" destId="{C74A8C1E-F3FB-4E79-A4FE-A7AA961A8513}" srcOrd="9" destOrd="0" presId="urn:microsoft.com/office/officeart/2005/8/layout/radial1"/>
    <dgm:cxn modelId="{48C82B71-F328-428C-9148-0EFF92232312}" type="presParOf" srcId="{C74A8C1E-F3FB-4E79-A4FE-A7AA961A8513}" destId="{F008870A-D271-41AD-94CA-3B2BDB67E6DA}" srcOrd="0" destOrd="0" presId="urn:microsoft.com/office/officeart/2005/8/layout/radial1"/>
    <dgm:cxn modelId="{00D8EE6F-BDF1-4F96-AE8B-CCAB7753D33D}" type="presParOf" srcId="{8BEF9E2B-EAB7-464D-A79C-15BEC3FB0545}" destId="{9483D510-B150-4BF4-B82C-0C6BAC719EE7}" srcOrd="10" destOrd="0" presId="urn:microsoft.com/office/officeart/2005/8/layout/radial1"/>
    <dgm:cxn modelId="{E1A12790-3F31-4A55-B532-A16F0BAB351D}" type="presParOf" srcId="{8BEF9E2B-EAB7-464D-A79C-15BEC3FB0545}" destId="{1BBD24E4-15D0-4F55-9EC8-D0735647142F}" srcOrd="11" destOrd="0" presId="urn:microsoft.com/office/officeart/2005/8/layout/radial1"/>
    <dgm:cxn modelId="{E25119DB-284D-4C43-BE86-81EF9DA214DE}" type="presParOf" srcId="{1BBD24E4-15D0-4F55-9EC8-D0735647142F}" destId="{85E59419-4A64-4BA6-99DC-2CDD7306537F}" srcOrd="0" destOrd="0" presId="urn:microsoft.com/office/officeart/2005/8/layout/radial1"/>
    <dgm:cxn modelId="{35559F96-12AF-4D21-AC62-334F904E793B}" type="presParOf" srcId="{8BEF9E2B-EAB7-464D-A79C-15BEC3FB0545}" destId="{FE353A00-68D5-4625-BEA4-67644ADFF626}" srcOrd="12" destOrd="0" presId="urn:microsoft.com/office/officeart/2005/8/layout/radial1"/>
    <dgm:cxn modelId="{A720EEDB-008E-4E75-AB07-2179ECEEBA85}" type="presParOf" srcId="{8BEF9E2B-EAB7-464D-A79C-15BEC3FB0545}" destId="{7DFAE74D-1B45-4B95-A2F1-E04D799E9C42}" srcOrd="13" destOrd="0" presId="urn:microsoft.com/office/officeart/2005/8/layout/radial1"/>
    <dgm:cxn modelId="{80DDF557-C2BC-45B0-9E7A-115CC7327BB9}" type="presParOf" srcId="{7DFAE74D-1B45-4B95-A2F1-E04D799E9C42}" destId="{91F99B90-A149-41B1-8F85-B16DC0F9A907}" srcOrd="0" destOrd="0" presId="urn:microsoft.com/office/officeart/2005/8/layout/radial1"/>
    <dgm:cxn modelId="{27086627-CA9D-4967-9637-56B062E5C00E}" type="presParOf" srcId="{8BEF9E2B-EAB7-464D-A79C-15BEC3FB0545}" destId="{8880BA78-8BBA-47B5-9708-BD7F7C11224A}" srcOrd="14" destOrd="0" presId="urn:microsoft.com/office/officeart/2005/8/layout/radial1"/>
    <dgm:cxn modelId="{CCE93161-FC87-4A35-AF40-D43B1477A94B}" type="presParOf" srcId="{8BEF9E2B-EAB7-464D-A79C-15BEC3FB0545}" destId="{D8F749AF-D3E1-4DF6-89E8-DA75107D3A91}" srcOrd="15" destOrd="0" presId="urn:microsoft.com/office/officeart/2005/8/layout/radial1"/>
    <dgm:cxn modelId="{D52749D4-7D6B-4F81-9EC2-BE4B9C7DEBC4}" type="presParOf" srcId="{D8F749AF-D3E1-4DF6-89E8-DA75107D3A91}" destId="{6814D6C0-1984-4077-BE4C-4A9EB886D36E}" srcOrd="0" destOrd="0" presId="urn:microsoft.com/office/officeart/2005/8/layout/radial1"/>
    <dgm:cxn modelId="{CE8A14A8-F4F8-4474-AB80-3E4E793E76E3}" type="presParOf" srcId="{8BEF9E2B-EAB7-464D-A79C-15BEC3FB0545}" destId="{E427AF57-40C8-4305-A759-1354D41269FD}" srcOrd="16" destOrd="0" presId="urn:microsoft.com/office/officeart/2005/8/layout/radial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26F2B79-EE9C-4389-988D-4CB74CE6DA79}" type="doc">
      <dgm:prSet loTypeId="urn:microsoft.com/office/officeart/2005/8/layout/radial3" loCatId="cycle" qsTypeId="urn:microsoft.com/office/officeart/2005/8/quickstyle/3d1" qsCatId="3D" csTypeId="urn:microsoft.com/office/officeart/2005/8/colors/accent2_2" csCatId="accent2" phldr="1"/>
      <dgm:spPr/>
      <dgm:t>
        <a:bodyPr/>
        <a:lstStyle/>
        <a:p>
          <a:endParaRPr lang="es-CR"/>
        </a:p>
      </dgm:t>
    </dgm:pt>
    <dgm:pt modelId="{7F21226C-4E50-4045-858D-AAF7F84B3EB0}">
      <dgm:prSet phldrT="[Texto]"/>
      <dgm:spPr>
        <a:solidFill>
          <a:schemeClr val="accent2">
            <a:lumMod val="75000"/>
            <a:alpha val="80000"/>
          </a:schemeClr>
        </a:solidFill>
      </dgm:spPr>
      <dgm:t>
        <a:bodyPr/>
        <a:lstStyle/>
        <a:p>
          <a:r>
            <a:rPr lang="es-CR"/>
            <a:t>OPORTUNIDAD</a:t>
          </a:r>
        </a:p>
      </dgm:t>
    </dgm:pt>
    <dgm:pt modelId="{BA837607-602B-421A-AC15-9B3DEF167EB0}" type="parTrans" cxnId="{F35D4149-959B-4F97-8AE8-ABA984929FBE}">
      <dgm:prSet/>
      <dgm:spPr/>
      <dgm:t>
        <a:bodyPr/>
        <a:lstStyle/>
        <a:p>
          <a:endParaRPr lang="es-CR"/>
        </a:p>
      </dgm:t>
    </dgm:pt>
    <dgm:pt modelId="{D9E9A9D3-E99F-4622-8182-36C2DEFDB73F}" type="sibTrans" cxnId="{F35D4149-959B-4F97-8AE8-ABA984929FBE}">
      <dgm:prSet/>
      <dgm:spPr/>
      <dgm:t>
        <a:bodyPr/>
        <a:lstStyle/>
        <a:p>
          <a:endParaRPr lang="es-CR"/>
        </a:p>
      </dgm:t>
    </dgm:pt>
    <dgm:pt modelId="{D146B25C-222D-4044-AB41-48D390F20F79}">
      <dgm:prSet phldrT="[Texto]"/>
      <dgm:spPr/>
      <dgm:t>
        <a:bodyPr/>
        <a:lstStyle/>
        <a:p>
          <a:r>
            <a:rPr lang="es-CR"/>
            <a:t>LA COMPETENCIA NO POSEE UNA BUENA RELACIÓN CALIDAD PRECIO</a:t>
          </a:r>
        </a:p>
      </dgm:t>
    </dgm:pt>
    <dgm:pt modelId="{25A88B83-69C8-4940-A286-4FDA80960B55}" type="parTrans" cxnId="{28366A04-6620-425C-8169-EF02AB7E0DB1}">
      <dgm:prSet/>
      <dgm:spPr/>
      <dgm:t>
        <a:bodyPr/>
        <a:lstStyle/>
        <a:p>
          <a:endParaRPr lang="es-CR"/>
        </a:p>
      </dgm:t>
    </dgm:pt>
    <dgm:pt modelId="{43AD8610-B8BE-4EE0-BF55-FF6B59C8D4D6}" type="sibTrans" cxnId="{28366A04-6620-425C-8169-EF02AB7E0DB1}">
      <dgm:prSet/>
      <dgm:spPr/>
      <dgm:t>
        <a:bodyPr/>
        <a:lstStyle/>
        <a:p>
          <a:endParaRPr lang="es-CR"/>
        </a:p>
      </dgm:t>
    </dgm:pt>
    <dgm:pt modelId="{86E83F7D-6773-4185-8895-CEBEC4C6010B}">
      <dgm:prSet phldrT="[Texto]"/>
      <dgm:spPr/>
      <dgm:t>
        <a:bodyPr/>
        <a:lstStyle/>
        <a:p>
          <a:r>
            <a:rPr lang="es-CR"/>
            <a:t>SE UTILIZA TECNOLOGÍA</a:t>
          </a:r>
        </a:p>
      </dgm:t>
    </dgm:pt>
    <dgm:pt modelId="{AD2CD931-1CEE-4558-8319-5FEEF518C2D5}" type="parTrans" cxnId="{733FB73E-3E78-4715-A901-75EA57076884}">
      <dgm:prSet/>
      <dgm:spPr/>
      <dgm:t>
        <a:bodyPr/>
        <a:lstStyle/>
        <a:p>
          <a:endParaRPr lang="es-CR"/>
        </a:p>
      </dgm:t>
    </dgm:pt>
    <dgm:pt modelId="{D8E1DF7E-0919-486B-9FDC-587DF4EEAE43}" type="sibTrans" cxnId="{733FB73E-3E78-4715-A901-75EA57076884}">
      <dgm:prSet/>
      <dgm:spPr/>
      <dgm:t>
        <a:bodyPr/>
        <a:lstStyle/>
        <a:p>
          <a:endParaRPr lang="es-CR"/>
        </a:p>
      </dgm:t>
    </dgm:pt>
    <dgm:pt modelId="{A653B849-6EB9-401A-AD3F-2E9C7B39982F}">
      <dgm:prSet phldrT="[Texto]"/>
      <dgm:spPr/>
      <dgm:t>
        <a:bodyPr/>
        <a:lstStyle/>
        <a:p>
          <a:r>
            <a:rPr lang="es-CR"/>
            <a:t>CANTIDAD DE PASIVOS DE LA EMPRESA</a:t>
          </a:r>
        </a:p>
      </dgm:t>
    </dgm:pt>
    <dgm:pt modelId="{A5348A8A-BC78-4E44-9A9D-BA4988E21D25}" type="parTrans" cxnId="{B5400C1A-0BB1-44D9-8E1F-2B712435E0E6}">
      <dgm:prSet/>
      <dgm:spPr/>
      <dgm:t>
        <a:bodyPr/>
        <a:lstStyle/>
        <a:p>
          <a:endParaRPr lang="es-CR"/>
        </a:p>
      </dgm:t>
    </dgm:pt>
    <dgm:pt modelId="{A2617719-D6A5-45A4-845C-F10109000A71}" type="sibTrans" cxnId="{B5400C1A-0BB1-44D9-8E1F-2B712435E0E6}">
      <dgm:prSet/>
      <dgm:spPr/>
      <dgm:t>
        <a:bodyPr/>
        <a:lstStyle/>
        <a:p>
          <a:endParaRPr lang="es-CR"/>
        </a:p>
      </dgm:t>
    </dgm:pt>
    <dgm:pt modelId="{CAAD1F6B-5595-4A25-89B5-212F1D953B7B}" type="pres">
      <dgm:prSet presAssocID="{F26F2B79-EE9C-4389-988D-4CB74CE6DA79}" presName="composite" presStyleCnt="0">
        <dgm:presLayoutVars>
          <dgm:chMax val="1"/>
          <dgm:dir/>
          <dgm:resizeHandles val="exact"/>
        </dgm:presLayoutVars>
      </dgm:prSet>
      <dgm:spPr/>
      <dgm:t>
        <a:bodyPr/>
        <a:lstStyle/>
        <a:p>
          <a:endParaRPr lang="es-CR"/>
        </a:p>
      </dgm:t>
    </dgm:pt>
    <dgm:pt modelId="{868A0F87-4973-4791-AC8E-2B139F7D063D}" type="pres">
      <dgm:prSet presAssocID="{F26F2B79-EE9C-4389-988D-4CB74CE6DA79}" presName="radial" presStyleCnt="0">
        <dgm:presLayoutVars>
          <dgm:animLvl val="ctr"/>
        </dgm:presLayoutVars>
      </dgm:prSet>
      <dgm:spPr/>
    </dgm:pt>
    <dgm:pt modelId="{4A3C2647-D87C-4ADA-AEE2-3C725C612CEC}" type="pres">
      <dgm:prSet presAssocID="{7F21226C-4E50-4045-858D-AAF7F84B3EB0}" presName="centerShape" presStyleLbl="vennNode1" presStyleIdx="0" presStyleCnt="4" custScaleX="104935" custScaleY="67682"/>
      <dgm:spPr/>
      <dgm:t>
        <a:bodyPr/>
        <a:lstStyle/>
        <a:p>
          <a:endParaRPr lang="es-CR"/>
        </a:p>
      </dgm:t>
    </dgm:pt>
    <dgm:pt modelId="{0D0E5A78-C0CE-4091-BAB8-CB86A627052D}" type="pres">
      <dgm:prSet presAssocID="{D146B25C-222D-4044-AB41-48D390F20F79}" presName="node" presStyleLbl="vennNode1" presStyleIdx="1" presStyleCnt="4" custScaleX="114226" custScaleY="172602">
        <dgm:presLayoutVars>
          <dgm:bulletEnabled val="1"/>
        </dgm:presLayoutVars>
      </dgm:prSet>
      <dgm:spPr/>
      <dgm:t>
        <a:bodyPr/>
        <a:lstStyle/>
        <a:p>
          <a:endParaRPr lang="es-CR"/>
        </a:p>
      </dgm:t>
    </dgm:pt>
    <dgm:pt modelId="{C5883480-E7BA-417C-B5BF-5F919352A906}" type="pres">
      <dgm:prSet presAssocID="{86E83F7D-6773-4185-8895-CEBEC4C6010B}" presName="node" presStyleLbl="vennNode1" presStyleIdx="2" presStyleCnt="4" custScaleX="107304" custScaleY="178451">
        <dgm:presLayoutVars>
          <dgm:bulletEnabled val="1"/>
        </dgm:presLayoutVars>
      </dgm:prSet>
      <dgm:spPr/>
      <dgm:t>
        <a:bodyPr/>
        <a:lstStyle/>
        <a:p>
          <a:endParaRPr lang="es-CR"/>
        </a:p>
      </dgm:t>
    </dgm:pt>
    <dgm:pt modelId="{A5CCC8DD-7308-4690-8EBD-995ED742FCD7}" type="pres">
      <dgm:prSet presAssocID="{A653B849-6EB9-401A-AD3F-2E9C7B39982F}" presName="node" presStyleLbl="vennNode1" presStyleIdx="3" presStyleCnt="4" custScaleX="108868" custScaleY="170680" custRadScaleRad="99668" custRadScaleInc="277">
        <dgm:presLayoutVars>
          <dgm:bulletEnabled val="1"/>
        </dgm:presLayoutVars>
      </dgm:prSet>
      <dgm:spPr/>
      <dgm:t>
        <a:bodyPr/>
        <a:lstStyle/>
        <a:p>
          <a:endParaRPr lang="es-CR"/>
        </a:p>
      </dgm:t>
    </dgm:pt>
  </dgm:ptLst>
  <dgm:cxnLst>
    <dgm:cxn modelId="{28366A04-6620-425C-8169-EF02AB7E0DB1}" srcId="{7F21226C-4E50-4045-858D-AAF7F84B3EB0}" destId="{D146B25C-222D-4044-AB41-48D390F20F79}" srcOrd="0" destOrd="0" parTransId="{25A88B83-69C8-4940-A286-4FDA80960B55}" sibTransId="{43AD8610-B8BE-4EE0-BF55-FF6B59C8D4D6}"/>
    <dgm:cxn modelId="{023AFA34-A7D5-479E-B475-AFD137CD4A28}" type="presOf" srcId="{86E83F7D-6773-4185-8895-CEBEC4C6010B}" destId="{C5883480-E7BA-417C-B5BF-5F919352A906}" srcOrd="0" destOrd="0" presId="urn:microsoft.com/office/officeart/2005/8/layout/radial3"/>
    <dgm:cxn modelId="{F35D4149-959B-4F97-8AE8-ABA984929FBE}" srcId="{F26F2B79-EE9C-4389-988D-4CB74CE6DA79}" destId="{7F21226C-4E50-4045-858D-AAF7F84B3EB0}" srcOrd="0" destOrd="0" parTransId="{BA837607-602B-421A-AC15-9B3DEF167EB0}" sibTransId="{D9E9A9D3-E99F-4622-8182-36C2DEFDB73F}"/>
    <dgm:cxn modelId="{733FB73E-3E78-4715-A901-75EA57076884}" srcId="{7F21226C-4E50-4045-858D-AAF7F84B3EB0}" destId="{86E83F7D-6773-4185-8895-CEBEC4C6010B}" srcOrd="1" destOrd="0" parTransId="{AD2CD931-1CEE-4558-8319-5FEEF518C2D5}" sibTransId="{D8E1DF7E-0919-486B-9FDC-587DF4EEAE43}"/>
    <dgm:cxn modelId="{5758428D-1A0C-4C11-9C0D-DEC8EE3D844F}" type="presOf" srcId="{D146B25C-222D-4044-AB41-48D390F20F79}" destId="{0D0E5A78-C0CE-4091-BAB8-CB86A627052D}" srcOrd="0" destOrd="0" presId="urn:microsoft.com/office/officeart/2005/8/layout/radial3"/>
    <dgm:cxn modelId="{0B47EE2F-D287-419D-AB2E-0D2825241A1F}" type="presOf" srcId="{F26F2B79-EE9C-4389-988D-4CB74CE6DA79}" destId="{CAAD1F6B-5595-4A25-89B5-212F1D953B7B}" srcOrd="0" destOrd="0" presId="urn:microsoft.com/office/officeart/2005/8/layout/radial3"/>
    <dgm:cxn modelId="{2A8D2547-3418-4742-AF6B-6290E57F17C6}" type="presOf" srcId="{7F21226C-4E50-4045-858D-AAF7F84B3EB0}" destId="{4A3C2647-D87C-4ADA-AEE2-3C725C612CEC}" srcOrd="0" destOrd="0" presId="urn:microsoft.com/office/officeart/2005/8/layout/radial3"/>
    <dgm:cxn modelId="{CD32CEDF-394C-44CC-8D0A-E761D019E9DD}" type="presOf" srcId="{A653B849-6EB9-401A-AD3F-2E9C7B39982F}" destId="{A5CCC8DD-7308-4690-8EBD-995ED742FCD7}" srcOrd="0" destOrd="0" presId="urn:microsoft.com/office/officeart/2005/8/layout/radial3"/>
    <dgm:cxn modelId="{B5400C1A-0BB1-44D9-8E1F-2B712435E0E6}" srcId="{7F21226C-4E50-4045-858D-AAF7F84B3EB0}" destId="{A653B849-6EB9-401A-AD3F-2E9C7B39982F}" srcOrd="2" destOrd="0" parTransId="{A5348A8A-BC78-4E44-9A9D-BA4988E21D25}" sibTransId="{A2617719-D6A5-45A4-845C-F10109000A71}"/>
    <dgm:cxn modelId="{3C2D4D7A-F202-4186-8CCF-158E49E8B376}" type="presParOf" srcId="{CAAD1F6B-5595-4A25-89B5-212F1D953B7B}" destId="{868A0F87-4973-4791-AC8E-2B139F7D063D}" srcOrd="0" destOrd="0" presId="urn:microsoft.com/office/officeart/2005/8/layout/radial3"/>
    <dgm:cxn modelId="{8E0CDFFA-127F-4A06-A932-94381108A7D7}" type="presParOf" srcId="{868A0F87-4973-4791-AC8E-2B139F7D063D}" destId="{4A3C2647-D87C-4ADA-AEE2-3C725C612CEC}" srcOrd="0" destOrd="0" presId="urn:microsoft.com/office/officeart/2005/8/layout/radial3"/>
    <dgm:cxn modelId="{6F4221A7-FB85-48C0-8BFA-C3FBEF30C30B}" type="presParOf" srcId="{868A0F87-4973-4791-AC8E-2B139F7D063D}" destId="{0D0E5A78-C0CE-4091-BAB8-CB86A627052D}" srcOrd="1" destOrd="0" presId="urn:microsoft.com/office/officeart/2005/8/layout/radial3"/>
    <dgm:cxn modelId="{3963D197-4786-4054-B81C-239ECEA5D378}" type="presParOf" srcId="{868A0F87-4973-4791-AC8E-2B139F7D063D}" destId="{C5883480-E7BA-417C-B5BF-5F919352A906}" srcOrd="2" destOrd="0" presId="urn:microsoft.com/office/officeart/2005/8/layout/radial3"/>
    <dgm:cxn modelId="{C119AF1C-89A7-437A-94FD-15511B9CF176}" type="presParOf" srcId="{868A0F87-4973-4791-AC8E-2B139F7D063D}" destId="{A5CCC8DD-7308-4690-8EBD-995ED742FCD7}" srcOrd="3" destOrd="0" presId="urn:microsoft.com/office/officeart/2005/8/layout/radial3"/>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CB5F918-13D9-4AC1-8A41-BF96BE09DBBE}" type="doc">
      <dgm:prSet loTypeId="urn:microsoft.com/office/officeart/2005/8/layout/equation1" loCatId="process" qsTypeId="urn:microsoft.com/office/officeart/2005/8/quickstyle/simple5" qsCatId="simple" csTypeId="urn:microsoft.com/office/officeart/2005/8/colors/accent2_4" csCatId="accent2" phldr="1"/>
      <dgm:spPr/>
    </dgm:pt>
    <dgm:pt modelId="{2794F781-DE6E-4227-B037-44CDCF92B034}">
      <dgm:prSet phldrT="[Texto]" custT="1"/>
      <dgm:spPr/>
      <dgm:t>
        <a:bodyPr/>
        <a:lstStyle/>
        <a:p>
          <a:r>
            <a:rPr lang="es-CR" sz="1200">
              <a:latin typeface="Arial" pitchFamily="34" charset="0"/>
              <a:cs typeface="Arial" pitchFamily="34" charset="0"/>
            </a:rPr>
            <a:t>DEBILIDADES</a:t>
          </a:r>
        </a:p>
      </dgm:t>
    </dgm:pt>
    <dgm:pt modelId="{05CDD43F-A694-4A61-BD8D-742FA4E9CF2B}" type="parTrans" cxnId="{51781E04-4431-4C13-B7D4-469A04CE2EF2}">
      <dgm:prSet/>
      <dgm:spPr/>
      <dgm:t>
        <a:bodyPr/>
        <a:lstStyle/>
        <a:p>
          <a:endParaRPr lang="es-CR"/>
        </a:p>
      </dgm:t>
    </dgm:pt>
    <dgm:pt modelId="{AC26C05F-79E7-408F-8B9B-E7947ED27828}" type="sibTrans" cxnId="{51781E04-4431-4C13-B7D4-469A04CE2EF2}">
      <dgm:prSet/>
      <dgm:spPr/>
      <dgm:t>
        <a:bodyPr/>
        <a:lstStyle/>
        <a:p>
          <a:endParaRPr lang="es-CR"/>
        </a:p>
      </dgm:t>
    </dgm:pt>
    <dgm:pt modelId="{A6E12E09-CA80-43D3-8B57-AFBB26A7E560}">
      <dgm:prSet phldrT="[Texto]" custT="1"/>
      <dgm:spPr/>
      <dgm:t>
        <a:bodyPr/>
        <a:lstStyle/>
        <a:p>
          <a:r>
            <a:rPr lang="es-ES" sz="1200">
              <a:latin typeface="Arial" pitchFamily="34" charset="0"/>
              <a:cs typeface="Arial" pitchFamily="34" charset="0"/>
            </a:rPr>
            <a:t>¿Precio de los costos (alto o bajo)?</a:t>
          </a:r>
          <a:endParaRPr lang="es-CR" sz="1200">
            <a:latin typeface="Arial" pitchFamily="34" charset="0"/>
            <a:cs typeface="Arial" pitchFamily="34" charset="0"/>
          </a:endParaRPr>
        </a:p>
      </dgm:t>
    </dgm:pt>
    <dgm:pt modelId="{EFC9BEC9-3729-4E0E-A290-922CBBC19C78}" type="parTrans" cxnId="{309E83DF-E7A9-4094-8980-E9B00F884782}">
      <dgm:prSet/>
      <dgm:spPr/>
      <dgm:t>
        <a:bodyPr/>
        <a:lstStyle/>
        <a:p>
          <a:endParaRPr lang="es-CR"/>
        </a:p>
      </dgm:t>
    </dgm:pt>
    <dgm:pt modelId="{871C5F23-072A-49BC-9308-295B224C5CCE}" type="sibTrans" cxnId="{309E83DF-E7A9-4094-8980-E9B00F884782}">
      <dgm:prSet/>
      <dgm:spPr/>
      <dgm:t>
        <a:bodyPr/>
        <a:lstStyle/>
        <a:p>
          <a:endParaRPr lang="es-CR"/>
        </a:p>
      </dgm:t>
    </dgm:pt>
    <dgm:pt modelId="{0A9B8DF3-1520-4A61-8C2D-AD836930A31E}">
      <dgm:prSet phldrT="[Texto]" custT="1"/>
      <dgm:spPr/>
      <dgm:t>
        <a:bodyPr/>
        <a:lstStyle/>
        <a:p>
          <a:r>
            <a:rPr lang="es-ES" sz="1200"/>
            <a:t>Cuenta con </a:t>
          </a:r>
          <a:r>
            <a:rPr lang="es-ES" sz="1200">
              <a:latin typeface="Arial" pitchFamily="34" charset="0"/>
              <a:cs typeface="Arial" pitchFamily="34" charset="0"/>
            </a:rPr>
            <a:t>todos</a:t>
          </a:r>
          <a:r>
            <a:rPr lang="es-ES" sz="1200"/>
            <a:t> los seguros pertinentes a un 100%</a:t>
          </a:r>
          <a:endParaRPr lang="es-CR" sz="1200">
            <a:latin typeface="Arial" pitchFamily="34" charset="0"/>
            <a:cs typeface="Arial" pitchFamily="34" charset="0"/>
          </a:endParaRPr>
        </a:p>
      </dgm:t>
    </dgm:pt>
    <dgm:pt modelId="{DD965C4D-4625-4313-9D0A-505F8131EAA2}" type="parTrans" cxnId="{353ED5E4-25BC-4C09-AD66-3BE86BA5C0A1}">
      <dgm:prSet/>
      <dgm:spPr/>
      <dgm:t>
        <a:bodyPr/>
        <a:lstStyle/>
        <a:p>
          <a:endParaRPr lang="es-CR"/>
        </a:p>
      </dgm:t>
    </dgm:pt>
    <dgm:pt modelId="{87ACD395-6D27-4292-B982-CC0CECC9729D}" type="sibTrans" cxnId="{353ED5E4-25BC-4C09-AD66-3BE86BA5C0A1}">
      <dgm:prSet/>
      <dgm:spPr/>
      <dgm:t>
        <a:bodyPr/>
        <a:lstStyle/>
        <a:p>
          <a:endParaRPr lang="es-CR"/>
        </a:p>
      </dgm:t>
    </dgm:pt>
    <dgm:pt modelId="{47B5C28A-7413-4AA6-BE6F-F9A929363997}" type="pres">
      <dgm:prSet presAssocID="{DCB5F918-13D9-4AC1-8A41-BF96BE09DBBE}" presName="linearFlow" presStyleCnt="0">
        <dgm:presLayoutVars>
          <dgm:dir/>
          <dgm:resizeHandles val="exact"/>
        </dgm:presLayoutVars>
      </dgm:prSet>
      <dgm:spPr/>
    </dgm:pt>
    <dgm:pt modelId="{886C9DE2-4903-47E6-A335-171BB2799BF3}" type="pres">
      <dgm:prSet presAssocID="{2794F781-DE6E-4227-B037-44CDCF92B034}" presName="node" presStyleLbl="node1" presStyleIdx="0" presStyleCnt="3" custScaleX="143213" custScaleY="141624" custLinFactX="299714" custLinFactNeighborX="300000" custLinFactNeighborY="-4884">
        <dgm:presLayoutVars>
          <dgm:bulletEnabled val="1"/>
        </dgm:presLayoutVars>
      </dgm:prSet>
      <dgm:spPr/>
      <dgm:t>
        <a:bodyPr/>
        <a:lstStyle/>
        <a:p>
          <a:endParaRPr lang="es-CR"/>
        </a:p>
      </dgm:t>
    </dgm:pt>
    <dgm:pt modelId="{BA6A06FA-559D-432F-BC6C-F65455A45A72}" type="pres">
      <dgm:prSet presAssocID="{AC26C05F-79E7-408F-8B9B-E7947ED27828}" presName="spacerL" presStyleCnt="0"/>
      <dgm:spPr/>
    </dgm:pt>
    <dgm:pt modelId="{F4D477B1-C941-4102-AA21-799B39269F4A}" type="pres">
      <dgm:prSet presAssocID="{AC26C05F-79E7-408F-8B9B-E7947ED27828}" presName="sibTrans" presStyleLbl="sibTrans2D1" presStyleIdx="0" presStyleCnt="2" custLinFactX="-70200" custLinFactNeighborX="-100000" custLinFactNeighborY="-14735"/>
      <dgm:spPr/>
      <dgm:t>
        <a:bodyPr/>
        <a:lstStyle/>
        <a:p>
          <a:endParaRPr lang="es-CR"/>
        </a:p>
      </dgm:t>
    </dgm:pt>
    <dgm:pt modelId="{A77F8B61-433B-45E8-BFE6-B68B0C195FD6}" type="pres">
      <dgm:prSet presAssocID="{AC26C05F-79E7-408F-8B9B-E7947ED27828}" presName="spacerR" presStyleCnt="0"/>
      <dgm:spPr/>
    </dgm:pt>
    <dgm:pt modelId="{0C8D74BF-E80A-4576-9721-876C1A375A82}" type="pres">
      <dgm:prSet presAssocID="{A6E12E09-CA80-43D3-8B57-AFBB26A7E560}" presName="node" presStyleLbl="node1" presStyleIdx="1" presStyleCnt="3" custLinFactX="-48041" custLinFactNeighborX="-100000" custLinFactNeighborY="-5335">
        <dgm:presLayoutVars>
          <dgm:bulletEnabled val="1"/>
        </dgm:presLayoutVars>
      </dgm:prSet>
      <dgm:spPr/>
      <dgm:t>
        <a:bodyPr/>
        <a:lstStyle/>
        <a:p>
          <a:endParaRPr lang="es-CR"/>
        </a:p>
      </dgm:t>
    </dgm:pt>
    <dgm:pt modelId="{E4D337CC-BB60-48CC-BA8C-07DEBB8AB30E}" type="pres">
      <dgm:prSet presAssocID="{871C5F23-072A-49BC-9308-295B224C5CCE}" presName="spacerL" presStyleCnt="0"/>
      <dgm:spPr/>
    </dgm:pt>
    <dgm:pt modelId="{3FF7E172-1A74-4371-A4BD-E8B2F142FACF}" type="pres">
      <dgm:prSet presAssocID="{871C5F23-072A-49BC-9308-295B224C5CCE}" presName="sibTrans" presStyleLbl="sibTrans2D1" presStyleIdx="1" presStyleCnt="2" custLinFactX="-91250" custLinFactNeighborX="-100000" custLinFactNeighborY="-4210"/>
      <dgm:spPr/>
      <dgm:t>
        <a:bodyPr/>
        <a:lstStyle/>
        <a:p>
          <a:endParaRPr lang="es-CR"/>
        </a:p>
      </dgm:t>
    </dgm:pt>
    <dgm:pt modelId="{5BCF646A-0C6D-48C3-A922-5EDEF07050B8}" type="pres">
      <dgm:prSet presAssocID="{871C5F23-072A-49BC-9308-295B224C5CCE}" presName="spacerR" presStyleCnt="0"/>
      <dgm:spPr/>
    </dgm:pt>
    <dgm:pt modelId="{AA3A728C-86CF-497D-AF12-244C9A1CD2E2}" type="pres">
      <dgm:prSet presAssocID="{0A9B8DF3-1520-4A61-8C2D-AD836930A31E}" presName="node" presStyleLbl="node1" presStyleIdx="2" presStyleCnt="3" custLinFactX="-375300" custLinFactNeighborX="-400000" custLinFactNeighborY="-5335">
        <dgm:presLayoutVars>
          <dgm:bulletEnabled val="1"/>
        </dgm:presLayoutVars>
      </dgm:prSet>
      <dgm:spPr/>
      <dgm:t>
        <a:bodyPr/>
        <a:lstStyle/>
        <a:p>
          <a:endParaRPr lang="es-CR"/>
        </a:p>
      </dgm:t>
    </dgm:pt>
  </dgm:ptLst>
  <dgm:cxnLst>
    <dgm:cxn modelId="{5257C8C4-6CBE-4E6B-87BA-187945AE6986}" type="presOf" srcId="{A6E12E09-CA80-43D3-8B57-AFBB26A7E560}" destId="{0C8D74BF-E80A-4576-9721-876C1A375A82}" srcOrd="0" destOrd="0" presId="urn:microsoft.com/office/officeart/2005/8/layout/equation1"/>
    <dgm:cxn modelId="{9CA1833A-EB16-42A4-A45A-B23F44974675}" type="presOf" srcId="{DCB5F918-13D9-4AC1-8A41-BF96BE09DBBE}" destId="{47B5C28A-7413-4AA6-BE6F-F9A929363997}" srcOrd="0" destOrd="0" presId="urn:microsoft.com/office/officeart/2005/8/layout/equation1"/>
    <dgm:cxn modelId="{353ED5E4-25BC-4C09-AD66-3BE86BA5C0A1}" srcId="{DCB5F918-13D9-4AC1-8A41-BF96BE09DBBE}" destId="{0A9B8DF3-1520-4A61-8C2D-AD836930A31E}" srcOrd="2" destOrd="0" parTransId="{DD965C4D-4625-4313-9D0A-505F8131EAA2}" sibTransId="{87ACD395-6D27-4292-B982-CC0CECC9729D}"/>
    <dgm:cxn modelId="{82DC950F-266F-4460-9CD1-842DE0212E28}" type="presOf" srcId="{871C5F23-072A-49BC-9308-295B224C5CCE}" destId="{3FF7E172-1A74-4371-A4BD-E8B2F142FACF}" srcOrd="0" destOrd="0" presId="urn:microsoft.com/office/officeart/2005/8/layout/equation1"/>
    <dgm:cxn modelId="{51781E04-4431-4C13-B7D4-469A04CE2EF2}" srcId="{DCB5F918-13D9-4AC1-8A41-BF96BE09DBBE}" destId="{2794F781-DE6E-4227-B037-44CDCF92B034}" srcOrd="0" destOrd="0" parTransId="{05CDD43F-A694-4A61-BD8D-742FA4E9CF2B}" sibTransId="{AC26C05F-79E7-408F-8B9B-E7947ED27828}"/>
    <dgm:cxn modelId="{3DBF42EB-C876-4F0A-A1D1-BDD4459BC33E}" type="presOf" srcId="{0A9B8DF3-1520-4A61-8C2D-AD836930A31E}" destId="{AA3A728C-86CF-497D-AF12-244C9A1CD2E2}" srcOrd="0" destOrd="0" presId="urn:microsoft.com/office/officeart/2005/8/layout/equation1"/>
    <dgm:cxn modelId="{309E83DF-E7A9-4094-8980-E9B00F884782}" srcId="{DCB5F918-13D9-4AC1-8A41-BF96BE09DBBE}" destId="{A6E12E09-CA80-43D3-8B57-AFBB26A7E560}" srcOrd="1" destOrd="0" parTransId="{EFC9BEC9-3729-4E0E-A290-922CBBC19C78}" sibTransId="{871C5F23-072A-49BC-9308-295B224C5CCE}"/>
    <dgm:cxn modelId="{53AFDA33-D299-4F89-8F96-385B3233F1D5}" type="presOf" srcId="{2794F781-DE6E-4227-B037-44CDCF92B034}" destId="{886C9DE2-4903-47E6-A335-171BB2799BF3}" srcOrd="0" destOrd="0" presId="urn:microsoft.com/office/officeart/2005/8/layout/equation1"/>
    <dgm:cxn modelId="{CB8913D1-5090-47F2-AF83-5321540CD1E9}" type="presOf" srcId="{AC26C05F-79E7-408F-8B9B-E7947ED27828}" destId="{F4D477B1-C941-4102-AA21-799B39269F4A}" srcOrd="0" destOrd="0" presId="urn:microsoft.com/office/officeart/2005/8/layout/equation1"/>
    <dgm:cxn modelId="{5F561393-8C3B-4AD2-A424-53523147B707}" type="presParOf" srcId="{47B5C28A-7413-4AA6-BE6F-F9A929363997}" destId="{886C9DE2-4903-47E6-A335-171BB2799BF3}" srcOrd="0" destOrd="0" presId="urn:microsoft.com/office/officeart/2005/8/layout/equation1"/>
    <dgm:cxn modelId="{4223659A-E101-41B2-893C-CBD03BA0B261}" type="presParOf" srcId="{47B5C28A-7413-4AA6-BE6F-F9A929363997}" destId="{BA6A06FA-559D-432F-BC6C-F65455A45A72}" srcOrd="1" destOrd="0" presId="urn:microsoft.com/office/officeart/2005/8/layout/equation1"/>
    <dgm:cxn modelId="{AF6EC7A7-719A-4F75-8EAA-B9E7BFEC9E9E}" type="presParOf" srcId="{47B5C28A-7413-4AA6-BE6F-F9A929363997}" destId="{F4D477B1-C941-4102-AA21-799B39269F4A}" srcOrd="2" destOrd="0" presId="urn:microsoft.com/office/officeart/2005/8/layout/equation1"/>
    <dgm:cxn modelId="{4142B32D-8A46-4BDB-A6DA-88550FCEE3C2}" type="presParOf" srcId="{47B5C28A-7413-4AA6-BE6F-F9A929363997}" destId="{A77F8B61-433B-45E8-BFE6-B68B0C195FD6}" srcOrd="3" destOrd="0" presId="urn:microsoft.com/office/officeart/2005/8/layout/equation1"/>
    <dgm:cxn modelId="{FA8853AF-1D3F-46CA-A90B-F1E912AD6AD0}" type="presParOf" srcId="{47B5C28A-7413-4AA6-BE6F-F9A929363997}" destId="{0C8D74BF-E80A-4576-9721-876C1A375A82}" srcOrd="4" destOrd="0" presId="urn:microsoft.com/office/officeart/2005/8/layout/equation1"/>
    <dgm:cxn modelId="{206BDA79-02CE-4EE0-8854-81779BA137E4}" type="presParOf" srcId="{47B5C28A-7413-4AA6-BE6F-F9A929363997}" destId="{E4D337CC-BB60-48CC-BA8C-07DEBB8AB30E}" srcOrd="5" destOrd="0" presId="urn:microsoft.com/office/officeart/2005/8/layout/equation1"/>
    <dgm:cxn modelId="{5E899F4B-82BC-4555-82EB-2CEC010B3422}" type="presParOf" srcId="{47B5C28A-7413-4AA6-BE6F-F9A929363997}" destId="{3FF7E172-1A74-4371-A4BD-E8B2F142FACF}" srcOrd="6" destOrd="0" presId="urn:microsoft.com/office/officeart/2005/8/layout/equation1"/>
    <dgm:cxn modelId="{C2B7054C-0B6B-4DE4-A61B-CA9F3C4AB3C2}" type="presParOf" srcId="{47B5C28A-7413-4AA6-BE6F-F9A929363997}" destId="{5BCF646A-0C6D-48C3-A922-5EDEF07050B8}" srcOrd="7" destOrd="0" presId="urn:microsoft.com/office/officeart/2005/8/layout/equation1"/>
    <dgm:cxn modelId="{C7AF3AF7-7F5C-4A43-938E-D054B66E7E72}" type="presParOf" srcId="{47B5C28A-7413-4AA6-BE6F-F9A929363997}" destId="{AA3A728C-86CF-497D-AF12-244C9A1CD2E2}" srcOrd="8" destOrd="0" presId="urn:microsoft.com/office/officeart/2005/8/layout/equation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2354DD9-7149-4B2E-A126-AFB01ED830A2}" type="doc">
      <dgm:prSet loTypeId="urn:microsoft.com/office/officeart/2005/8/layout/vList6" loCatId="list" qsTypeId="urn:microsoft.com/office/officeart/2005/8/quickstyle/3d1" qsCatId="3D" csTypeId="urn:microsoft.com/office/officeart/2005/8/colors/accent2_4" csCatId="accent2" phldr="1"/>
      <dgm:spPr/>
      <dgm:t>
        <a:bodyPr/>
        <a:lstStyle/>
        <a:p>
          <a:endParaRPr lang="es-CR"/>
        </a:p>
      </dgm:t>
    </dgm:pt>
    <dgm:pt modelId="{C17328B7-7949-4961-8BB4-1186FED97483}">
      <dgm:prSet phldrT="[Texto]"/>
      <dgm:spPr/>
      <dgm:t>
        <a:bodyPr/>
        <a:lstStyle/>
        <a:p>
          <a:r>
            <a:rPr lang="es-CR"/>
            <a:t>AMENAZAS</a:t>
          </a:r>
        </a:p>
      </dgm:t>
    </dgm:pt>
    <dgm:pt modelId="{EE530FFA-6169-4BDE-9539-7FF7ED157E06}" type="parTrans" cxnId="{B382B145-DD19-43D1-B5DE-8F1B7CB5B25A}">
      <dgm:prSet/>
      <dgm:spPr/>
      <dgm:t>
        <a:bodyPr/>
        <a:lstStyle/>
        <a:p>
          <a:endParaRPr lang="es-CR"/>
        </a:p>
      </dgm:t>
    </dgm:pt>
    <dgm:pt modelId="{D66B61CB-3FCB-471E-A3F9-7A45C1EE8599}" type="sibTrans" cxnId="{B382B145-DD19-43D1-B5DE-8F1B7CB5B25A}">
      <dgm:prSet/>
      <dgm:spPr/>
      <dgm:t>
        <a:bodyPr/>
        <a:lstStyle/>
        <a:p>
          <a:endParaRPr lang="es-CR"/>
        </a:p>
      </dgm:t>
    </dgm:pt>
    <dgm:pt modelId="{BC2EFDB5-4390-4887-A8D3-C2D1FEDB3AA4}">
      <dgm:prSet phldrT="[Texto]"/>
      <dgm:spPr/>
      <dgm:t>
        <a:bodyPr/>
        <a:lstStyle/>
        <a:p>
          <a:r>
            <a:rPr lang="es-CR"/>
            <a:t>LA CREACIÓN DE NUEVAS EMPRESAS DEDICADAS A LA CONSTRUCCIÓN.</a:t>
          </a:r>
        </a:p>
      </dgm:t>
    </dgm:pt>
    <dgm:pt modelId="{AC56ED46-4322-4139-8AF9-25DF11AA2951}" type="parTrans" cxnId="{7B0753A9-EA25-4D3E-ADC4-C71F8BE51147}">
      <dgm:prSet/>
      <dgm:spPr/>
      <dgm:t>
        <a:bodyPr/>
        <a:lstStyle/>
        <a:p>
          <a:endParaRPr lang="es-CR"/>
        </a:p>
      </dgm:t>
    </dgm:pt>
    <dgm:pt modelId="{4DAE410F-0336-4144-BF25-457DED810708}" type="sibTrans" cxnId="{7B0753A9-EA25-4D3E-ADC4-C71F8BE51147}">
      <dgm:prSet/>
      <dgm:spPr/>
      <dgm:t>
        <a:bodyPr/>
        <a:lstStyle/>
        <a:p>
          <a:endParaRPr lang="es-CR"/>
        </a:p>
      </dgm:t>
    </dgm:pt>
    <dgm:pt modelId="{62D58C2A-3F0B-4B4A-9F0C-296CF509A4D3}" type="pres">
      <dgm:prSet presAssocID="{32354DD9-7149-4B2E-A126-AFB01ED830A2}" presName="Name0" presStyleCnt="0">
        <dgm:presLayoutVars>
          <dgm:dir/>
          <dgm:animLvl val="lvl"/>
          <dgm:resizeHandles/>
        </dgm:presLayoutVars>
      </dgm:prSet>
      <dgm:spPr/>
      <dgm:t>
        <a:bodyPr/>
        <a:lstStyle/>
        <a:p>
          <a:endParaRPr lang="es-CR"/>
        </a:p>
      </dgm:t>
    </dgm:pt>
    <dgm:pt modelId="{5015419B-917F-46CD-B0AD-0D6F725D4946}" type="pres">
      <dgm:prSet presAssocID="{C17328B7-7949-4961-8BB4-1186FED97483}" presName="linNode" presStyleCnt="0"/>
      <dgm:spPr/>
    </dgm:pt>
    <dgm:pt modelId="{DC43FF69-134D-46E9-8C4A-0912FA6953B1}" type="pres">
      <dgm:prSet presAssocID="{C17328B7-7949-4961-8BB4-1186FED97483}" presName="parentShp" presStyleLbl="node1" presStyleIdx="0" presStyleCnt="1">
        <dgm:presLayoutVars>
          <dgm:bulletEnabled val="1"/>
        </dgm:presLayoutVars>
      </dgm:prSet>
      <dgm:spPr/>
      <dgm:t>
        <a:bodyPr/>
        <a:lstStyle/>
        <a:p>
          <a:endParaRPr lang="es-CR"/>
        </a:p>
      </dgm:t>
    </dgm:pt>
    <dgm:pt modelId="{145CAF50-5534-4FEA-AF07-93FFE4CD62F8}" type="pres">
      <dgm:prSet presAssocID="{C17328B7-7949-4961-8BB4-1186FED97483}" presName="childShp" presStyleLbl="bgAccFollowNode1" presStyleIdx="0" presStyleCnt="1" custScaleX="107364">
        <dgm:presLayoutVars>
          <dgm:bulletEnabled val="1"/>
        </dgm:presLayoutVars>
      </dgm:prSet>
      <dgm:spPr/>
      <dgm:t>
        <a:bodyPr/>
        <a:lstStyle/>
        <a:p>
          <a:endParaRPr lang="es-CR"/>
        </a:p>
      </dgm:t>
    </dgm:pt>
  </dgm:ptLst>
  <dgm:cxnLst>
    <dgm:cxn modelId="{7B0753A9-EA25-4D3E-ADC4-C71F8BE51147}" srcId="{C17328B7-7949-4961-8BB4-1186FED97483}" destId="{BC2EFDB5-4390-4887-A8D3-C2D1FEDB3AA4}" srcOrd="0" destOrd="0" parTransId="{AC56ED46-4322-4139-8AF9-25DF11AA2951}" sibTransId="{4DAE410F-0336-4144-BF25-457DED810708}"/>
    <dgm:cxn modelId="{C2E68495-3B54-4F7F-879A-DF0F042B9B24}" type="presOf" srcId="{BC2EFDB5-4390-4887-A8D3-C2D1FEDB3AA4}" destId="{145CAF50-5534-4FEA-AF07-93FFE4CD62F8}" srcOrd="0" destOrd="0" presId="urn:microsoft.com/office/officeart/2005/8/layout/vList6"/>
    <dgm:cxn modelId="{00000EF6-8AD5-4B04-B760-248EE9A4E24C}" type="presOf" srcId="{C17328B7-7949-4961-8BB4-1186FED97483}" destId="{DC43FF69-134D-46E9-8C4A-0912FA6953B1}" srcOrd="0" destOrd="0" presId="urn:microsoft.com/office/officeart/2005/8/layout/vList6"/>
    <dgm:cxn modelId="{F94DB071-9915-4BB2-BBD2-BB6A2C472976}" type="presOf" srcId="{32354DD9-7149-4B2E-A126-AFB01ED830A2}" destId="{62D58C2A-3F0B-4B4A-9F0C-296CF509A4D3}" srcOrd="0" destOrd="0" presId="urn:microsoft.com/office/officeart/2005/8/layout/vList6"/>
    <dgm:cxn modelId="{B382B145-DD19-43D1-B5DE-8F1B7CB5B25A}" srcId="{32354DD9-7149-4B2E-A126-AFB01ED830A2}" destId="{C17328B7-7949-4961-8BB4-1186FED97483}" srcOrd="0" destOrd="0" parTransId="{EE530FFA-6169-4BDE-9539-7FF7ED157E06}" sibTransId="{D66B61CB-3FCB-471E-A3F9-7A45C1EE8599}"/>
    <dgm:cxn modelId="{14EB0339-4308-4F57-AFD5-C591461F1185}" type="presParOf" srcId="{62D58C2A-3F0B-4B4A-9F0C-296CF509A4D3}" destId="{5015419B-917F-46CD-B0AD-0D6F725D4946}" srcOrd="0" destOrd="0" presId="urn:microsoft.com/office/officeart/2005/8/layout/vList6"/>
    <dgm:cxn modelId="{CB71E5EA-FC5E-4A19-BAB7-8EF06E4A6762}" type="presParOf" srcId="{5015419B-917F-46CD-B0AD-0D6F725D4946}" destId="{DC43FF69-134D-46E9-8C4A-0912FA6953B1}" srcOrd="0" destOrd="0" presId="urn:microsoft.com/office/officeart/2005/8/layout/vList6"/>
    <dgm:cxn modelId="{064E3E76-F01E-4166-8198-4E24C10AE6DF}" type="presParOf" srcId="{5015419B-917F-46CD-B0AD-0D6F725D4946}" destId="{145CAF50-5534-4FEA-AF07-93FFE4CD62F8}" srcOrd="1" destOrd="0" presId="urn:microsoft.com/office/officeart/2005/8/layout/vList6"/>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77FC75-C064-4B5A-B954-A00D064491A6}">
      <dsp:nvSpPr>
        <dsp:cNvPr id="0" name=""/>
        <dsp:cNvSpPr/>
      </dsp:nvSpPr>
      <dsp:spPr>
        <a:xfrm>
          <a:off x="4137660" y="1926983"/>
          <a:ext cx="91440" cy="359016"/>
        </a:xfrm>
        <a:custGeom>
          <a:avLst/>
          <a:gdLst/>
          <a:ahLst/>
          <a:cxnLst/>
          <a:rect l="0" t="0" r="0" b="0"/>
          <a:pathLst>
            <a:path>
              <a:moveTo>
                <a:pt x="45720" y="0"/>
              </a:moveTo>
              <a:lnTo>
                <a:pt x="45720" y="3590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689256-47FA-4586-94BA-831A57ABA45C}">
      <dsp:nvSpPr>
        <dsp:cNvPr id="0" name=""/>
        <dsp:cNvSpPr/>
      </dsp:nvSpPr>
      <dsp:spPr>
        <a:xfrm>
          <a:off x="3051810" y="784097"/>
          <a:ext cx="1131570" cy="359016"/>
        </a:xfrm>
        <a:custGeom>
          <a:avLst/>
          <a:gdLst/>
          <a:ahLst/>
          <a:cxnLst/>
          <a:rect l="0" t="0" r="0" b="0"/>
          <a:pathLst>
            <a:path>
              <a:moveTo>
                <a:pt x="0" y="0"/>
              </a:moveTo>
              <a:lnTo>
                <a:pt x="0" y="244659"/>
              </a:lnTo>
              <a:lnTo>
                <a:pt x="1131570" y="244659"/>
              </a:lnTo>
              <a:lnTo>
                <a:pt x="1131570" y="35901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C35D28-163B-4B56-8B71-5F37926D0B7D}">
      <dsp:nvSpPr>
        <dsp:cNvPr id="0" name=""/>
        <dsp:cNvSpPr/>
      </dsp:nvSpPr>
      <dsp:spPr>
        <a:xfrm>
          <a:off x="1920240" y="1926983"/>
          <a:ext cx="754380" cy="359016"/>
        </a:xfrm>
        <a:custGeom>
          <a:avLst/>
          <a:gdLst/>
          <a:ahLst/>
          <a:cxnLst/>
          <a:rect l="0" t="0" r="0" b="0"/>
          <a:pathLst>
            <a:path>
              <a:moveTo>
                <a:pt x="0" y="0"/>
              </a:moveTo>
              <a:lnTo>
                <a:pt x="0" y="244659"/>
              </a:lnTo>
              <a:lnTo>
                <a:pt x="754380" y="244659"/>
              </a:lnTo>
              <a:lnTo>
                <a:pt x="754380" y="3590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5986F4-BADE-42C8-83C6-6DB73BD9E6FB}">
      <dsp:nvSpPr>
        <dsp:cNvPr id="0" name=""/>
        <dsp:cNvSpPr/>
      </dsp:nvSpPr>
      <dsp:spPr>
        <a:xfrm>
          <a:off x="1165860" y="1926983"/>
          <a:ext cx="754380" cy="359016"/>
        </a:xfrm>
        <a:custGeom>
          <a:avLst/>
          <a:gdLst/>
          <a:ahLst/>
          <a:cxnLst/>
          <a:rect l="0" t="0" r="0" b="0"/>
          <a:pathLst>
            <a:path>
              <a:moveTo>
                <a:pt x="754380" y="0"/>
              </a:moveTo>
              <a:lnTo>
                <a:pt x="754380" y="244659"/>
              </a:lnTo>
              <a:lnTo>
                <a:pt x="0" y="244659"/>
              </a:lnTo>
              <a:lnTo>
                <a:pt x="0" y="3590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F297B6-99F4-4722-AFF4-D35E7FD42AFE}">
      <dsp:nvSpPr>
        <dsp:cNvPr id="0" name=""/>
        <dsp:cNvSpPr/>
      </dsp:nvSpPr>
      <dsp:spPr>
        <a:xfrm>
          <a:off x="1920240" y="784097"/>
          <a:ext cx="1131570" cy="359016"/>
        </a:xfrm>
        <a:custGeom>
          <a:avLst/>
          <a:gdLst/>
          <a:ahLst/>
          <a:cxnLst/>
          <a:rect l="0" t="0" r="0" b="0"/>
          <a:pathLst>
            <a:path>
              <a:moveTo>
                <a:pt x="1131570" y="0"/>
              </a:moveTo>
              <a:lnTo>
                <a:pt x="1131570" y="244659"/>
              </a:lnTo>
              <a:lnTo>
                <a:pt x="0" y="244659"/>
              </a:lnTo>
              <a:lnTo>
                <a:pt x="0" y="35901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4F3F0C-9BB5-40F1-811B-9E29B1D60AF1}">
      <dsp:nvSpPr>
        <dsp:cNvPr id="0" name=""/>
        <dsp:cNvSpPr/>
      </dsp:nvSpPr>
      <dsp:spPr>
        <a:xfrm>
          <a:off x="2434590" y="228"/>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7267034-DF47-44F7-A0C3-A2362C7361DC}">
      <dsp:nvSpPr>
        <dsp:cNvPr id="0" name=""/>
        <dsp:cNvSpPr/>
      </dsp:nvSpPr>
      <dsp:spPr>
        <a:xfrm>
          <a:off x="2571750" y="130530"/>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Gerencia General</a:t>
          </a:r>
        </a:p>
      </dsp:txBody>
      <dsp:txXfrm>
        <a:off x="2594709" y="153489"/>
        <a:ext cx="1188522" cy="737951"/>
      </dsp:txXfrm>
    </dsp:sp>
    <dsp:sp modelId="{E1CEF49B-8354-444F-9BFB-801DBB931DFC}">
      <dsp:nvSpPr>
        <dsp:cNvPr id="0" name=""/>
        <dsp:cNvSpPr/>
      </dsp:nvSpPr>
      <dsp:spPr>
        <a:xfrm>
          <a:off x="1303020" y="1143114"/>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C501BFE-5567-43EA-B30A-A8B7ECF82AE3}">
      <dsp:nvSpPr>
        <dsp:cNvPr id="0" name=""/>
        <dsp:cNvSpPr/>
      </dsp:nvSpPr>
      <dsp:spPr>
        <a:xfrm>
          <a:off x="1440180" y="1273416"/>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Departamento de Dirección de Operaciones</a:t>
          </a:r>
        </a:p>
      </dsp:txBody>
      <dsp:txXfrm>
        <a:off x="1463139" y="1296375"/>
        <a:ext cx="1188522" cy="737951"/>
      </dsp:txXfrm>
    </dsp:sp>
    <dsp:sp modelId="{A65487A0-75BC-4E12-971D-B28B1A58F9DA}">
      <dsp:nvSpPr>
        <dsp:cNvPr id="0" name=""/>
        <dsp:cNvSpPr/>
      </dsp:nvSpPr>
      <dsp:spPr>
        <a:xfrm>
          <a:off x="548639" y="2285999"/>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F699EB8-C179-4492-970F-45AEADDE6292}">
      <dsp:nvSpPr>
        <dsp:cNvPr id="0" name=""/>
        <dsp:cNvSpPr/>
      </dsp:nvSpPr>
      <dsp:spPr>
        <a:xfrm>
          <a:off x="685799"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Departamento de Construcción y Mantenimiento</a:t>
          </a:r>
        </a:p>
      </dsp:txBody>
      <dsp:txXfrm>
        <a:off x="708758" y="2439260"/>
        <a:ext cx="1188522" cy="737951"/>
      </dsp:txXfrm>
    </dsp:sp>
    <dsp:sp modelId="{8722DA9B-AB26-44A9-8BF4-C87ADD033E49}">
      <dsp:nvSpPr>
        <dsp:cNvPr id="0" name=""/>
        <dsp:cNvSpPr/>
      </dsp:nvSpPr>
      <dsp:spPr>
        <a:xfrm>
          <a:off x="2057400" y="2285999"/>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118360-4A3A-42CA-B6E4-FDFE672C88CD}">
      <dsp:nvSpPr>
        <dsp:cNvPr id="0" name=""/>
        <dsp:cNvSpPr/>
      </dsp:nvSpPr>
      <dsp:spPr>
        <a:xfrm>
          <a:off x="2194560"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Departamento de Ingeniería</a:t>
          </a:r>
        </a:p>
      </dsp:txBody>
      <dsp:txXfrm>
        <a:off x="2217519" y="2439260"/>
        <a:ext cx="1188522" cy="737951"/>
      </dsp:txXfrm>
    </dsp:sp>
    <dsp:sp modelId="{05580983-645E-48D5-A1E6-0084523CB625}">
      <dsp:nvSpPr>
        <dsp:cNvPr id="0" name=""/>
        <dsp:cNvSpPr/>
      </dsp:nvSpPr>
      <dsp:spPr>
        <a:xfrm>
          <a:off x="3566160" y="1143114"/>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B9221A-B912-43A4-8194-079A4FEC1D62}">
      <dsp:nvSpPr>
        <dsp:cNvPr id="0" name=""/>
        <dsp:cNvSpPr/>
      </dsp:nvSpPr>
      <dsp:spPr>
        <a:xfrm>
          <a:off x="3703320" y="1273416"/>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Dirección Administrativa y Financiera</a:t>
          </a:r>
        </a:p>
      </dsp:txBody>
      <dsp:txXfrm>
        <a:off x="3726279" y="1296375"/>
        <a:ext cx="1188522" cy="737951"/>
      </dsp:txXfrm>
    </dsp:sp>
    <dsp:sp modelId="{ACBFA5A1-7BB7-4E89-84F8-AA7788FB34B8}">
      <dsp:nvSpPr>
        <dsp:cNvPr id="0" name=""/>
        <dsp:cNvSpPr/>
      </dsp:nvSpPr>
      <dsp:spPr>
        <a:xfrm>
          <a:off x="3566160" y="2285999"/>
          <a:ext cx="1234440" cy="78386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7BEA00-1A1A-488F-B280-8DDD41442EAD}">
      <dsp:nvSpPr>
        <dsp:cNvPr id="0" name=""/>
        <dsp:cNvSpPr/>
      </dsp:nvSpPr>
      <dsp:spPr>
        <a:xfrm>
          <a:off x="3703320"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R" sz="1100" kern="1200"/>
            <a:t>Departamento Contable y Asistencia Administrativa</a:t>
          </a:r>
        </a:p>
      </dsp:txBody>
      <dsp:txXfrm>
        <a:off x="3726279" y="2439260"/>
        <a:ext cx="1188522" cy="7379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2478EA-0C57-4275-96EF-09870B03D995}">
      <dsp:nvSpPr>
        <dsp:cNvPr id="0" name=""/>
        <dsp:cNvSpPr/>
      </dsp:nvSpPr>
      <dsp:spPr>
        <a:xfrm>
          <a:off x="1828670" y="2289433"/>
          <a:ext cx="1895734" cy="1336158"/>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MX" sz="1600" kern="1200">
              <a:latin typeface="Calibri"/>
              <a:ea typeface="+mn-ea"/>
              <a:cs typeface="+mn-cs"/>
            </a:rPr>
            <a:t>FORTALEZAS </a:t>
          </a:r>
        </a:p>
      </dsp:txBody>
      <dsp:txXfrm>
        <a:off x="2106294" y="2485109"/>
        <a:ext cx="1340486" cy="944806"/>
      </dsp:txXfrm>
    </dsp:sp>
    <dsp:sp modelId="{F0F0C98B-7747-41C5-83DC-5548C66C34AC}">
      <dsp:nvSpPr>
        <dsp:cNvPr id="0" name=""/>
        <dsp:cNvSpPr/>
      </dsp:nvSpPr>
      <dsp:spPr>
        <a:xfrm rot="16200000">
          <a:off x="2359275" y="1851896"/>
          <a:ext cx="834523"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a:off x="2755674" y="1851308"/>
        <a:ext cx="41726" cy="41726"/>
      </dsp:txXfrm>
    </dsp:sp>
    <dsp:sp modelId="{0326B9EB-E3DA-4FF4-8500-B13C84D67BEA}">
      <dsp:nvSpPr>
        <dsp:cNvPr id="0" name=""/>
        <dsp:cNvSpPr/>
      </dsp:nvSpPr>
      <dsp:spPr>
        <a:xfrm>
          <a:off x="2151047" y="203929"/>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TIEMPO DE EXISTENCIA DE LA EMPRESA</a:t>
          </a:r>
        </a:p>
      </dsp:txBody>
      <dsp:txXfrm>
        <a:off x="2334249" y="387131"/>
        <a:ext cx="884575" cy="884575"/>
      </dsp:txXfrm>
    </dsp:sp>
    <dsp:sp modelId="{F4ACA237-8CB5-41EE-BA02-790F70AA73AE}">
      <dsp:nvSpPr>
        <dsp:cNvPr id="0" name=""/>
        <dsp:cNvSpPr/>
      </dsp:nvSpPr>
      <dsp:spPr>
        <a:xfrm rot="8372579">
          <a:off x="1535583" y="3686963"/>
          <a:ext cx="723606"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rot="10800000">
        <a:off x="1879296" y="3689148"/>
        <a:ext cx="36180" cy="36180"/>
      </dsp:txXfrm>
    </dsp:sp>
    <dsp:sp modelId="{B851C9CB-DF79-4864-BE42-359E0A106B9F}">
      <dsp:nvSpPr>
        <dsp:cNvPr id="0" name=""/>
        <dsp:cNvSpPr/>
      </dsp:nvSpPr>
      <dsp:spPr>
        <a:xfrm>
          <a:off x="520672" y="3722380"/>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ESTABILIDAD FINANCIERA</a:t>
          </a:r>
        </a:p>
      </dsp:txBody>
      <dsp:txXfrm>
        <a:off x="703874" y="3905582"/>
        <a:ext cx="884575" cy="884575"/>
      </dsp:txXfrm>
    </dsp:sp>
    <dsp:sp modelId="{9E249C0F-6709-4F0B-AA74-8A3B3C634FA6}">
      <dsp:nvSpPr>
        <dsp:cNvPr id="0" name=""/>
        <dsp:cNvSpPr/>
      </dsp:nvSpPr>
      <dsp:spPr>
        <a:xfrm rot="18964908">
          <a:off x="3244306" y="2169767"/>
          <a:ext cx="658485"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a:off x="3557087" y="2173580"/>
        <a:ext cx="32924" cy="32924"/>
      </dsp:txXfrm>
    </dsp:sp>
    <dsp:sp modelId="{D4873E0F-180F-415B-8B4E-7C2C1E77050C}">
      <dsp:nvSpPr>
        <dsp:cNvPr id="0" name=""/>
        <dsp:cNvSpPr/>
      </dsp:nvSpPr>
      <dsp:spPr>
        <a:xfrm>
          <a:off x="3635783" y="902320"/>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ESTRUCTURA ORGANIZACIONAL</a:t>
          </a:r>
        </a:p>
      </dsp:txBody>
      <dsp:txXfrm>
        <a:off x="3818985" y="1085522"/>
        <a:ext cx="884575" cy="884575"/>
      </dsp:txXfrm>
    </dsp:sp>
    <dsp:sp modelId="{CAA19A7C-0676-458B-9712-10C590E13386}">
      <dsp:nvSpPr>
        <dsp:cNvPr id="0" name=""/>
        <dsp:cNvSpPr/>
      </dsp:nvSpPr>
      <dsp:spPr>
        <a:xfrm rot="2731590">
          <a:off x="3221435" y="3711747"/>
          <a:ext cx="631014" cy="40549"/>
        </a:xfrm>
        <a:custGeom>
          <a:avLst/>
          <a:gdLst/>
          <a:ahLst/>
          <a:cxnLst/>
          <a:rect l="0" t="0" r="0" b="0"/>
          <a:pathLst>
            <a:path>
              <a:moveTo>
                <a:pt x="0" y="18940"/>
              </a:moveTo>
              <a:lnTo>
                <a:pt x="105768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a:off x="3521167" y="3716246"/>
        <a:ext cx="31550" cy="31550"/>
      </dsp:txXfrm>
    </dsp:sp>
    <dsp:sp modelId="{6E3E0FCC-03E0-45F2-85C3-DC175AFED73C}">
      <dsp:nvSpPr>
        <dsp:cNvPr id="0" name=""/>
        <dsp:cNvSpPr/>
      </dsp:nvSpPr>
      <dsp:spPr>
        <a:xfrm>
          <a:off x="3570695" y="3778003"/>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CALIDAD EN LOS TRABAJOS</a:t>
          </a:r>
        </a:p>
      </dsp:txBody>
      <dsp:txXfrm>
        <a:off x="3753897" y="3961205"/>
        <a:ext cx="884575" cy="884575"/>
      </dsp:txXfrm>
    </dsp:sp>
    <dsp:sp modelId="{C74A8C1E-F3FB-4E79-A4FE-A7AA961A8513}">
      <dsp:nvSpPr>
        <dsp:cNvPr id="0" name=""/>
        <dsp:cNvSpPr/>
      </dsp:nvSpPr>
      <dsp:spPr>
        <a:xfrm rot="5484024">
          <a:off x="2424037" y="3933270"/>
          <a:ext cx="656301"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rot="10800000">
        <a:off x="2735780" y="3937138"/>
        <a:ext cx="32815" cy="32815"/>
      </dsp:txXfrm>
    </dsp:sp>
    <dsp:sp modelId="{9483D510-B150-4BF4-B82C-0C6BAC719EE7}">
      <dsp:nvSpPr>
        <dsp:cNvPr id="0" name=""/>
        <dsp:cNvSpPr/>
      </dsp:nvSpPr>
      <dsp:spPr>
        <a:xfrm>
          <a:off x="2103391" y="4281411"/>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AGILIDAD DE LOS PLAZOS PARA INICIAR TRABAJOS</a:t>
          </a:r>
        </a:p>
      </dsp:txBody>
      <dsp:txXfrm>
        <a:off x="2286593" y="4464613"/>
        <a:ext cx="884575" cy="884575"/>
      </dsp:txXfrm>
    </dsp:sp>
    <dsp:sp modelId="{1BBD24E4-15D0-4F55-9EC8-D0735647142F}">
      <dsp:nvSpPr>
        <dsp:cNvPr id="0" name=""/>
        <dsp:cNvSpPr/>
      </dsp:nvSpPr>
      <dsp:spPr>
        <a:xfrm rot="141750">
          <a:off x="3722556" y="2987365"/>
          <a:ext cx="538015"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a:off x="3978113" y="2994190"/>
        <a:ext cx="26900" cy="26900"/>
      </dsp:txXfrm>
    </dsp:sp>
    <dsp:sp modelId="{FE353A00-68D5-4625-BEA4-67644ADFF626}">
      <dsp:nvSpPr>
        <dsp:cNvPr id="0" name=""/>
        <dsp:cNvSpPr/>
      </dsp:nvSpPr>
      <dsp:spPr>
        <a:xfrm>
          <a:off x="4259811" y="2419023"/>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TRABAJAN TODOS LOS MIEMBROS DE LA EMPRESA EN UN BIEN COMÚN</a:t>
          </a:r>
        </a:p>
      </dsp:txBody>
      <dsp:txXfrm>
        <a:off x="4443013" y="2602225"/>
        <a:ext cx="884575" cy="884575"/>
      </dsp:txXfrm>
    </dsp:sp>
    <dsp:sp modelId="{7DFAE74D-1B45-4B95-A2F1-E04D799E9C42}">
      <dsp:nvSpPr>
        <dsp:cNvPr id="0" name=""/>
        <dsp:cNvSpPr/>
      </dsp:nvSpPr>
      <dsp:spPr>
        <a:xfrm rot="13334422">
          <a:off x="1520453" y="2148799"/>
          <a:ext cx="775577"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rot="10800000">
        <a:off x="1888852" y="2149685"/>
        <a:ext cx="38778" cy="38778"/>
      </dsp:txXfrm>
    </dsp:sp>
    <dsp:sp modelId="{8880BA78-8BBA-47B5-9708-BD7F7C11224A}">
      <dsp:nvSpPr>
        <dsp:cNvPr id="0" name=""/>
        <dsp:cNvSpPr/>
      </dsp:nvSpPr>
      <dsp:spPr>
        <a:xfrm>
          <a:off x="532590" y="862415"/>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SE POSEEN BASE DE DATOS DE CLIENTES</a:t>
          </a:r>
        </a:p>
      </dsp:txBody>
      <dsp:txXfrm>
        <a:off x="715792" y="1045617"/>
        <a:ext cx="884575" cy="884575"/>
      </dsp:txXfrm>
    </dsp:sp>
    <dsp:sp modelId="{D8F749AF-D3E1-4DF6-89E8-DA75107D3A91}">
      <dsp:nvSpPr>
        <dsp:cNvPr id="0" name=""/>
        <dsp:cNvSpPr/>
      </dsp:nvSpPr>
      <dsp:spPr>
        <a:xfrm rot="10748635">
          <a:off x="1250877" y="2955716"/>
          <a:ext cx="578037" cy="40549"/>
        </a:xfrm>
        <a:custGeom>
          <a:avLst/>
          <a:gdLst/>
          <a:ahLst/>
          <a:cxnLst/>
          <a:rect l="0" t="0" r="0" b="0"/>
          <a:pathLst>
            <a:path>
              <a:moveTo>
                <a:pt x="0" y="18940"/>
              </a:moveTo>
              <a:lnTo>
                <a:pt x="1129607" y="18940"/>
              </a:lnTo>
            </a:path>
          </a:pathLst>
        </a:custGeom>
        <a:noFill/>
        <a:ln w="25400" cap="flat" cmpd="sng" algn="ctr">
          <a:solidFill>
            <a:schemeClr val="accent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44500">
            <a:lnSpc>
              <a:spcPct val="90000"/>
            </a:lnSpc>
            <a:spcBef>
              <a:spcPct val="0"/>
            </a:spcBef>
            <a:spcAft>
              <a:spcPct val="35000"/>
            </a:spcAft>
          </a:pPr>
          <a:endParaRPr lang="es-MX" sz="1000" kern="1200">
            <a:solidFill>
              <a:sysClr val="windowText" lastClr="000000">
                <a:hueOff val="0"/>
                <a:satOff val="0"/>
                <a:lumOff val="0"/>
                <a:alphaOff val="0"/>
              </a:sysClr>
            </a:solidFill>
            <a:latin typeface="Calibri"/>
            <a:ea typeface="+mn-ea"/>
            <a:cs typeface="+mn-cs"/>
          </a:endParaRPr>
        </a:p>
      </dsp:txBody>
      <dsp:txXfrm rot="10800000">
        <a:off x="1525445" y="2961540"/>
        <a:ext cx="28901" cy="28901"/>
      </dsp:txXfrm>
    </dsp:sp>
    <dsp:sp modelId="{E427AF57-40C8-4305-A759-1354D41269FD}">
      <dsp:nvSpPr>
        <dsp:cNvPr id="0" name=""/>
        <dsp:cNvSpPr/>
      </dsp:nvSpPr>
      <dsp:spPr>
        <a:xfrm>
          <a:off x="0" y="2364164"/>
          <a:ext cx="1250979" cy="1250979"/>
        </a:xfrm>
        <a:prstGeom prst="ellipse">
          <a:avLst/>
        </a:prstGeom>
        <a:solidFill>
          <a:schemeClr val="accent2">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MX" sz="1000" kern="1200">
              <a:latin typeface="Calibri"/>
              <a:ea typeface="+mn-ea"/>
              <a:cs typeface="+mn-cs"/>
            </a:rPr>
            <a:t>EN TIEMPO DE RESPUESTA DE LOS BANCOS PARA BRINDAR RECURSOS</a:t>
          </a:r>
        </a:p>
      </dsp:txBody>
      <dsp:txXfrm>
        <a:off x="183202" y="2547366"/>
        <a:ext cx="884575" cy="8845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3C2647-D87C-4ADA-AEE2-3C725C612CEC}">
      <dsp:nvSpPr>
        <dsp:cNvPr id="0" name=""/>
        <dsp:cNvSpPr/>
      </dsp:nvSpPr>
      <dsp:spPr>
        <a:xfrm>
          <a:off x="1578567" y="1726533"/>
          <a:ext cx="2871592" cy="1852147"/>
        </a:xfrm>
        <a:prstGeom prst="ellipse">
          <a:avLst/>
        </a:prstGeom>
        <a:solidFill>
          <a:schemeClr val="accent2">
            <a:lumMod val="75000"/>
            <a:alpha val="8000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pPr>
          <a:r>
            <a:rPr lang="es-CR" sz="2500" kern="1200"/>
            <a:t>OPORTUNIDAD</a:t>
          </a:r>
        </a:p>
      </dsp:txBody>
      <dsp:txXfrm>
        <a:off x="1999102" y="1997774"/>
        <a:ext cx="2030522" cy="1309665"/>
      </dsp:txXfrm>
    </dsp:sp>
    <dsp:sp modelId="{0D0E5A78-C0CE-4091-BAB8-CB86A627052D}">
      <dsp:nvSpPr>
        <dsp:cNvPr id="0" name=""/>
        <dsp:cNvSpPr/>
      </dsp:nvSpPr>
      <dsp:spPr>
        <a:xfrm>
          <a:off x="2232902" y="-308602"/>
          <a:ext cx="1562922" cy="2361665"/>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CR" sz="1300" kern="1200"/>
            <a:t>LA COMPETENCIA NO POSEE UNA BUENA RELACIÓN CALIDAD PRECIO</a:t>
          </a:r>
        </a:p>
      </dsp:txBody>
      <dsp:txXfrm>
        <a:off x="2461787" y="37256"/>
        <a:ext cx="1105152" cy="1669949"/>
      </dsp:txXfrm>
    </dsp:sp>
    <dsp:sp modelId="{C5883480-E7BA-417C-B5BF-5F919352A906}">
      <dsp:nvSpPr>
        <dsp:cNvPr id="0" name=""/>
        <dsp:cNvSpPr/>
      </dsp:nvSpPr>
      <dsp:spPr>
        <a:xfrm>
          <a:off x="3822110" y="2321949"/>
          <a:ext cx="1468210" cy="2441695"/>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CR" sz="1300" kern="1200"/>
            <a:t>SE UTILIZA TECNOLOGÍA</a:t>
          </a:r>
        </a:p>
      </dsp:txBody>
      <dsp:txXfrm>
        <a:off x="4037124" y="2679527"/>
        <a:ext cx="1038182" cy="1726539"/>
      </dsp:txXfrm>
    </dsp:sp>
    <dsp:sp modelId="{A5CCC8DD-7308-4690-8EBD-995ED742FCD7}">
      <dsp:nvSpPr>
        <dsp:cNvPr id="0" name=""/>
        <dsp:cNvSpPr/>
      </dsp:nvSpPr>
      <dsp:spPr>
        <a:xfrm>
          <a:off x="727703" y="2363227"/>
          <a:ext cx="1489610" cy="2335366"/>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es-CR" sz="1300" kern="1200"/>
            <a:t>CANTIDAD DE PASIVOS DE LA EMPRESA</a:t>
          </a:r>
        </a:p>
      </dsp:txBody>
      <dsp:txXfrm>
        <a:off x="945851" y="2705233"/>
        <a:ext cx="1053314" cy="165135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6C9DE2-4903-47E6-A335-171BB2799BF3}">
      <dsp:nvSpPr>
        <dsp:cNvPr id="0" name=""/>
        <dsp:cNvSpPr/>
      </dsp:nvSpPr>
      <dsp:spPr>
        <a:xfrm>
          <a:off x="3571192" y="406856"/>
          <a:ext cx="1578104" cy="1560594"/>
        </a:xfrm>
        <a:prstGeom prst="ellipse">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CR" sz="1200" kern="1200">
              <a:latin typeface="Arial" pitchFamily="34" charset="0"/>
              <a:cs typeface="Arial" pitchFamily="34" charset="0"/>
            </a:rPr>
            <a:t>DEBILIDADES</a:t>
          </a:r>
        </a:p>
      </dsp:txBody>
      <dsp:txXfrm>
        <a:off x="3802300" y="635400"/>
        <a:ext cx="1115888" cy="1103506"/>
      </dsp:txXfrm>
    </dsp:sp>
    <dsp:sp modelId="{F4D477B1-C941-4102-AA21-799B39269F4A}">
      <dsp:nvSpPr>
        <dsp:cNvPr id="0" name=""/>
        <dsp:cNvSpPr/>
      </dsp:nvSpPr>
      <dsp:spPr>
        <a:xfrm>
          <a:off x="1129573" y="827238"/>
          <a:ext cx="639118" cy="639118"/>
        </a:xfrm>
        <a:prstGeom prst="mathPlus">
          <a:avLst/>
        </a:prstGeom>
        <a:gradFill rotWithShape="0">
          <a:gsLst>
            <a:gs pos="0">
              <a:schemeClr val="accent2">
                <a:shade val="90000"/>
                <a:hueOff val="0"/>
                <a:satOff val="0"/>
                <a:lumOff val="0"/>
                <a:alphaOff val="0"/>
                <a:shade val="51000"/>
                <a:satMod val="130000"/>
              </a:schemeClr>
            </a:gs>
            <a:gs pos="80000">
              <a:schemeClr val="accent2">
                <a:shade val="90000"/>
                <a:hueOff val="0"/>
                <a:satOff val="0"/>
                <a:lumOff val="0"/>
                <a:alphaOff val="0"/>
                <a:shade val="93000"/>
                <a:satMod val="130000"/>
              </a:schemeClr>
            </a:gs>
            <a:gs pos="100000">
              <a:schemeClr val="accent2">
                <a:shade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CR" sz="1000" kern="1200"/>
        </a:p>
      </dsp:txBody>
      <dsp:txXfrm>
        <a:off x="1214288" y="1071637"/>
        <a:ext cx="469688" cy="150320"/>
      </dsp:txXfrm>
    </dsp:sp>
    <dsp:sp modelId="{0C8D74BF-E80A-4576-9721-876C1A375A82}">
      <dsp:nvSpPr>
        <dsp:cNvPr id="0" name=""/>
        <dsp:cNvSpPr/>
      </dsp:nvSpPr>
      <dsp:spPr>
        <a:xfrm>
          <a:off x="1777452" y="631219"/>
          <a:ext cx="1101928" cy="1101928"/>
        </a:xfrm>
        <a:prstGeom prst="ellips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Arial" pitchFamily="34" charset="0"/>
              <a:cs typeface="Arial" pitchFamily="34" charset="0"/>
            </a:rPr>
            <a:t>¿Precio de los costos (alto o bajo)?</a:t>
          </a:r>
          <a:endParaRPr lang="es-CR" sz="1200" kern="1200">
            <a:latin typeface="Arial" pitchFamily="34" charset="0"/>
            <a:cs typeface="Arial" pitchFamily="34" charset="0"/>
          </a:endParaRPr>
        </a:p>
      </dsp:txBody>
      <dsp:txXfrm>
        <a:off x="1938826" y="792593"/>
        <a:ext cx="779180" cy="779180"/>
      </dsp:txXfrm>
    </dsp:sp>
    <dsp:sp modelId="{3FF7E172-1A74-4371-A4BD-E8B2F142FACF}">
      <dsp:nvSpPr>
        <dsp:cNvPr id="0" name=""/>
        <dsp:cNvSpPr/>
      </dsp:nvSpPr>
      <dsp:spPr>
        <a:xfrm>
          <a:off x="2915038" y="894505"/>
          <a:ext cx="639118" cy="639118"/>
        </a:xfrm>
        <a:prstGeom prst="mathEqual">
          <a:avLst/>
        </a:prstGeom>
        <a:gradFill rotWithShape="0">
          <a:gsLst>
            <a:gs pos="0">
              <a:schemeClr val="accent2">
                <a:shade val="90000"/>
                <a:hueOff val="-41001"/>
                <a:satOff val="-6944"/>
                <a:lumOff val="32113"/>
                <a:alphaOff val="0"/>
                <a:shade val="51000"/>
                <a:satMod val="130000"/>
              </a:schemeClr>
            </a:gs>
            <a:gs pos="80000">
              <a:schemeClr val="accent2">
                <a:shade val="90000"/>
                <a:hueOff val="-41001"/>
                <a:satOff val="-6944"/>
                <a:lumOff val="32113"/>
                <a:alphaOff val="0"/>
                <a:shade val="93000"/>
                <a:satMod val="130000"/>
              </a:schemeClr>
            </a:gs>
            <a:gs pos="100000">
              <a:schemeClr val="accent2">
                <a:shade val="90000"/>
                <a:hueOff val="-41001"/>
                <a:satOff val="-6944"/>
                <a:lumOff val="3211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1155700">
            <a:lnSpc>
              <a:spcPct val="90000"/>
            </a:lnSpc>
            <a:spcBef>
              <a:spcPct val="0"/>
            </a:spcBef>
            <a:spcAft>
              <a:spcPct val="35000"/>
            </a:spcAft>
          </a:pPr>
          <a:endParaRPr lang="es-CR" sz="2600" kern="1200"/>
        </a:p>
      </dsp:txBody>
      <dsp:txXfrm>
        <a:off x="2999753" y="1026163"/>
        <a:ext cx="469688" cy="375802"/>
      </dsp:txXfrm>
    </dsp:sp>
    <dsp:sp modelId="{AA3A728C-86CF-497D-AF12-244C9A1CD2E2}">
      <dsp:nvSpPr>
        <dsp:cNvPr id="0" name=""/>
        <dsp:cNvSpPr/>
      </dsp:nvSpPr>
      <dsp:spPr>
        <a:xfrm>
          <a:off x="0" y="631219"/>
          <a:ext cx="1101928" cy="1101928"/>
        </a:xfrm>
        <a:prstGeom prst="ellips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t>Cuenta con </a:t>
          </a:r>
          <a:r>
            <a:rPr lang="es-ES" sz="1200" kern="1200">
              <a:latin typeface="Arial" pitchFamily="34" charset="0"/>
              <a:cs typeface="Arial" pitchFamily="34" charset="0"/>
            </a:rPr>
            <a:t>todos</a:t>
          </a:r>
          <a:r>
            <a:rPr lang="es-ES" sz="1200" kern="1200"/>
            <a:t> los seguros pertinentes a un 100%</a:t>
          </a:r>
          <a:endParaRPr lang="es-CR" sz="1200" kern="1200">
            <a:latin typeface="Arial" pitchFamily="34" charset="0"/>
            <a:cs typeface="Arial" pitchFamily="34" charset="0"/>
          </a:endParaRPr>
        </a:p>
      </dsp:txBody>
      <dsp:txXfrm>
        <a:off x="161374" y="792593"/>
        <a:ext cx="779180" cy="77918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45CAF50-5534-4FEA-AF07-93FFE4CD62F8}">
      <dsp:nvSpPr>
        <dsp:cNvPr id="0" name=""/>
        <dsp:cNvSpPr/>
      </dsp:nvSpPr>
      <dsp:spPr>
        <a:xfrm>
          <a:off x="2100609" y="0"/>
          <a:ext cx="3379930" cy="1669312"/>
        </a:xfrm>
        <a:prstGeom prst="rightArrow">
          <a:avLst>
            <a:gd name="adj1" fmla="val 75000"/>
            <a:gd name="adj2" fmla="val 50000"/>
          </a:avLst>
        </a:prstGeom>
        <a:solidFill>
          <a:schemeClr val="accent2">
            <a:alpha val="90000"/>
            <a:tint val="55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228600" lvl="1" indent="-228600" algn="l" defTabSz="933450">
            <a:lnSpc>
              <a:spcPct val="90000"/>
            </a:lnSpc>
            <a:spcBef>
              <a:spcPct val="0"/>
            </a:spcBef>
            <a:spcAft>
              <a:spcPct val="15000"/>
            </a:spcAft>
            <a:buChar char="••"/>
          </a:pPr>
          <a:r>
            <a:rPr lang="es-CR" sz="2100" kern="1200"/>
            <a:t>LA CREACIÓN DE NUEVAS EMPRESAS DEDICADAS A LA CONSTRUCCIÓN.</a:t>
          </a:r>
        </a:p>
      </dsp:txBody>
      <dsp:txXfrm>
        <a:off x="2100609" y="208664"/>
        <a:ext cx="2753938" cy="1251984"/>
      </dsp:txXfrm>
    </dsp:sp>
    <dsp:sp modelId="{DC43FF69-134D-46E9-8C4A-0912FA6953B1}">
      <dsp:nvSpPr>
        <dsp:cNvPr id="0" name=""/>
        <dsp:cNvSpPr/>
      </dsp:nvSpPr>
      <dsp:spPr>
        <a:xfrm>
          <a:off x="1873" y="0"/>
          <a:ext cx="2098736" cy="1669312"/>
        </a:xfrm>
        <a:prstGeom prst="roundRect">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0490" tIns="55245" rIns="110490" bIns="55245" numCol="1" spcCol="1270" anchor="ctr" anchorCtr="0">
          <a:noAutofit/>
        </a:bodyPr>
        <a:lstStyle/>
        <a:p>
          <a:pPr lvl="0" algn="ctr" defTabSz="1289050">
            <a:lnSpc>
              <a:spcPct val="90000"/>
            </a:lnSpc>
            <a:spcBef>
              <a:spcPct val="0"/>
            </a:spcBef>
            <a:spcAft>
              <a:spcPct val="35000"/>
            </a:spcAft>
          </a:pPr>
          <a:r>
            <a:rPr lang="es-CR" sz="2900" kern="1200"/>
            <a:t>AMENAZAS</a:t>
          </a:r>
        </a:p>
      </dsp:txBody>
      <dsp:txXfrm>
        <a:off x="83362" y="81489"/>
        <a:ext cx="1935758" cy="150633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0.01398</cdr:x>
      <cdr:y>0.34865</cdr:y>
    </cdr:from>
    <cdr:to>
      <cdr:x>0.04344</cdr:x>
      <cdr:y>0.6257</cdr:y>
    </cdr:to>
    <cdr:sp macro="" textlink="">
      <cdr:nvSpPr>
        <cdr:cNvPr id="2" name="TextBox 9"/>
        <cdr:cNvSpPr txBox="1"/>
      </cdr:nvSpPr>
      <cdr:spPr>
        <a:xfrm xmlns:a="http://schemas.openxmlformats.org/drawingml/2006/main" rot="16200000">
          <a:off x="-183832" y="1371284"/>
          <a:ext cx="850265" cy="247650"/>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US" sz="1100" b="1"/>
            <a:t>Días</a:t>
          </a:r>
        </a:p>
      </cdr:txBody>
    </cdr:sp>
  </cdr:relSizeAnchor>
  <cdr:relSizeAnchor xmlns:cdr="http://schemas.openxmlformats.org/drawingml/2006/chartDrawing">
    <cdr:from>
      <cdr:x>0.73587</cdr:x>
      <cdr:y>0.29899</cdr:y>
    </cdr:from>
    <cdr:to>
      <cdr:x>0.76534</cdr:x>
      <cdr:y>0.66398</cdr:y>
    </cdr:to>
    <cdr:sp macro="" textlink="">
      <cdr:nvSpPr>
        <cdr:cNvPr id="3" name="TextBox 9"/>
        <cdr:cNvSpPr txBox="1"/>
      </cdr:nvSpPr>
      <cdr:spPr>
        <a:xfrm xmlns:a="http://schemas.openxmlformats.org/drawingml/2006/main" rot="16200000">
          <a:off x="5748655" y="1353820"/>
          <a:ext cx="1120140" cy="247650"/>
        </a:xfrm>
        <a:prstGeom xmlns:a="http://schemas.openxmlformats.org/drawingml/2006/main" prst="rect">
          <a:avLst/>
        </a:prstGeom>
        <a:solidFill xmlns:a="http://schemas.openxmlformats.org/drawingml/2006/main">
          <a:schemeClr val="lt1"/>
        </a:solidFill>
        <a:ln xmlns:a="http://schemas.openxmlformats.org/drawingml/2006/main" w="9525" cmpd="sng">
          <a:solidFill>
            <a:schemeClr val="lt1">
              <a:shade val="50000"/>
            </a:schemeClr>
          </a:solid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ctr"/>
          <a:r>
            <a:rPr lang="en-US" sz="1000" b="1"/>
            <a:t>Veces /</a:t>
          </a:r>
          <a:r>
            <a:rPr lang="en-US" sz="1000" b="1" baseline="0"/>
            <a:t> al año</a:t>
          </a:r>
          <a:endParaRPr lang="en-US" sz="1000" b="1"/>
        </a:p>
      </cdr:txBody>
    </cdr:sp>
  </cdr:relSizeAnchor>
</c:userShapes>
</file>

<file path=word/drawings/drawing2.xml><?xml version="1.0" encoding="utf-8"?>
<c:userShapes xmlns:c="http://schemas.openxmlformats.org/drawingml/2006/chart">
  <cdr:relSizeAnchor xmlns:cdr="http://schemas.openxmlformats.org/drawingml/2006/chartDrawing">
    <cdr:from>
      <cdr:x>0.1925</cdr:x>
      <cdr:y>0.22083</cdr:y>
    </cdr:from>
    <cdr:to>
      <cdr:x>0.22583</cdr:x>
      <cdr:y>0.75694</cdr:y>
    </cdr:to>
    <cdr:sp macro="" textlink="">
      <cdr:nvSpPr>
        <cdr:cNvPr id="2" name="TextBox 1"/>
        <cdr:cNvSpPr txBox="1"/>
      </cdr:nvSpPr>
      <cdr:spPr>
        <a:xfrm xmlns:a="http://schemas.openxmlformats.org/drawingml/2006/main">
          <a:off x="880110" y="605790"/>
          <a:ext cx="152400" cy="14706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0.1925</cdr:x>
      <cdr:y>0.22083</cdr:y>
    </cdr:from>
    <cdr:to>
      <cdr:x>0.22583</cdr:x>
      <cdr:y>0.75694</cdr:y>
    </cdr:to>
    <cdr:sp macro="" textlink="">
      <cdr:nvSpPr>
        <cdr:cNvPr id="3" name="TextBox 1"/>
        <cdr:cNvSpPr txBox="1"/>
      </cdr:nvSpPr>
      <cdr:spPr>
        <a:xfrm xmlns:a="http://schemas.openxmlformats.org/drawingml/2006/main">
          <a:off x="880110" y="605790"/>
          <a:ext cx="152400" cy="14706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Lov09</b:Tag>
    <b:SourceType>Book</b:SourceType>
    <b:Guid>{38458481-A97C-493E-B593-8F8B09710852}</b:Guid>
    <b:Title>Marketing de Servicios</b:Title>
    <b:Year>2009</b:Year>
    <b:City>Naucalpán</b:City>
    <b:Publisher>Pearson Educacion</b:Publisher>
    <b:Author>
      <b:Author>
        <b:NameList>
          <b:Person>
            <b:Last>Lovelock</b:Last>
            <b:First>Christopher</b:First>
          </b:Person>
          <b:Person>
            <b:Last>Wirtz</b:Last>
            <b:First>Jochen</b:First>
          </b:Person>
        </b:NameList>
      </b:Author>
    </b:Author>
    <b:StateProvince>Juárez</b:StateProvince>
    <b:CountryRegion>Mexico</b:CountryRegion>
    <b:Pages>14-15</b:Pages>
    <b:Edition>Sexta Edicion</b:Edition>
    <b:RefOrder>4</b:RefOrder>
  </b:Source>
  <b:Source>
    <b:Tag>Sch10</b:Tag>
    <b:SourceType>Book</b:SourceType>
    <b:Guid>{A7D3E2F7-26C6-4D20-A804-DAA6DD890B89}</b:Guid>
    <b:Title>Comportamiento del Consumidor</b:Title>
    <b:Year>2010</b:Year>
    <b:City>Naucalpan</b:City>
    <b:Publisher>Pearson Educacion</b:Publisher>
    <b:Author>
      <b:Author>
        <b:NameList>
          <b:Person>
            <b:Last>Schiffman</b:Last>
            <b:Middle>G</b:Middle>
            <b:First>Leon</b:First>
          </b:Person>
          <b:Person>
            <b:Last>Kanuk</b:Last>
            <b:Middle>Lazar</b:Middle>
            <b:First>Leslie</b:First>
          </b:Person>
        </b:NameList>
      </b:Author>
    </b:Author>
    <b:StateProvince>Juárez</b:StateProvince>
    <b:CountryRegion>México</b:CountryRegion>
    <b:Pages>57</b:Pages>
    <b:Edition>Décima Edicion</b:Edition>
    <b:RefOrder>6</b:RefOrder>
  </b:Source>
  <b:Source>
    <b:Tag>Git12</b:Tag>
    <b:SourceType>Book</b:SourceType>
    <b:Guid>{C3FA72B2-C979-4F7D-9F2A-EB8060C3DDC5}</b:Guid>
    <b:Author>
      <b:Author>
        <b:NameList>
          <b:Person>
            <b:Last>Gitman</b:Last>
            <b:First>Lawrence</b:First>
            <b:Middle>J.</b:Middle>
          </b:Person>
        </b:NameList>
      </b:Author>
    </b:Author>
    <b:Title>Principios de Administracion Financiera</b:Title>
    <b:Year>2012</b:Year>
    <b:City>mexico</b:City>
    <b:RefOrder>4</b:RefOrder>
  </b:Source>
</b:Sources>
</file>

<file path=customXml/itemProps1.xml><?xml version="1.0" encoding="utf-8"?>
<ds:datastoreItem xmlns:ds="http://schemas.openxmlformats.org/officeDocument/2006/customXml" ds:itemID="{B3C7AC56-72FD-4133-91EC-F12A124AA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16331</Words>
  <Characters>89822</Characters>
  <Application>Microsoft Office Word</Application>
  <DocSecurity>0</DocSecurity>
  <Lines>748</Lines>
  <Paragraphs>211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105942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Inesposa</dc:creator>
  <cp:lastModifiedBy>Susana</cp:lastModifiedBy>
  <cp:revision>4</cp:revision>
  <cp:lastPrinted>2014-09-10T05:59:00Z</cp:lastPrinted>
  <dcterms:created xsi:type="dcterms:W3CDTF">2014-09-10T05:59:00Z</dcterms:created>
  <dcterms:modified xsi:type="dcterms:W3CDTF">2014-09-10T06:01:00Z</dcterms:modified>
</cp:coreProperties>
</file>